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14E7" w:rsidRPr="00A82FE9" w:rsidRDefault="005B14E7" w:rsidP="005B14E7">
      <w:pPr>
        <w:spacing w:afterLines="50" w:after="217"/>
        <w:jc w:val="center"/>
        <w:textAlignment w:val="center"/>
        <w:rPr>
          <w:rFonts w:ascii="Arial" w:hAnsi="Arial"/>
          <w:b/>
          <w:szCs w:val="32"/>
        </w:rPr>
      </w:pPr>
      <w:bookmarkStart w:id="0" w:name="_GoBack"/>
      <w:bookmarkEnd w:id="0"/>
      <w:r w:rsidRPr="00A82FE9">
        <w:rPr>
          <w:rFonts w:ascii="Arial" w:hAnsi="Arial" w:hint="eastAsia"/>
          <w:b/>
          <w:szCs w:val="32"/>
        </w:rPr>
        <w:t>佛光大學心理學系碩士班諮商心理學組</w:t>
      </w:r>
    </w:p>
    <w:p w:rsidR="005B14E7" w:rsidRPr="00A82FE9" w:rsidRDefault="005B14E7" w:rsidP="005B14E7">
      <w:pPr>
        <w:jc w:val="center"/>
        <w:rPr>
          <w:b/>
        </w:rPr>
      </w:pPr>
      <w:bookmarkStart w:id="1" w:name="_Toc358644317"/>
      <w:bookmarkStart w:id="2" w:name="_Toc358644508"/>
      <w:bookmarkStart w:id="3" w:name="_Toc359245253"/>
      <w:bookmarkStart w:id="4" w:name="_Toc109826207"/>
      <w:r w:rsidRPr="00F031BC">
        <w:rPr>
          <w:b/>
        </w:rPr>
        <w:t>諮商心理全職</w:t>
      </w:r>
      <w:r w:rsidRPr="00F031BC">
        <w:rPr>
          <w:b/>
          <w:kern w:val="0"/>
        </w:rPr>
        <w:t>實習</w:t>
      </w:r>
      <w:r w:rsidRPr="00A82FE9">
        <w:rPr>
          <w:rFonts w:hint="eastAsia"/>
          <w:b/>
        </w:rPr>
        <w:t>機構認定標準</w:t>
      </w:r>
      <w:bookmarkEnd w:id="1"/>
      <w:bookmarkEnd w:id="2"/>
      <w:bookmarkEnd w:id="3"/>
      <w:bookmarkEnd w:id="4"/>
    </w:p>
    <w:p w:rsidR="005B14E7" w:rsidRPr="00300667" w:rsidRDefault="005B14E7" w:rsidP="005B14E7">
      <w:pPr>
        <w:rPr>
          <w:lang w:val="x-none"/>
        </w:rPr>
      </w:pPr>
    </w:p>
    <w:p w:rsidR="005B14E7" w:rsidRPr="00840251" w:rsidRDefault="005B14E7" w:rsidP="005B14E7">
      <w:pPr>
        <w:snapToGrid w:val="0"/>
        <w:spacing w:line="360" w:lineRule="auto"/>
        <w:textAlignment w:val="center"/>
        <w:rPr>
          <w:rFonts w:ascii="Arial" w:hAnsi="Arial"/>
          <w:sz w:val="24"/>
          <w:szCs w:val="24"/>
        </w:rPr>
      </w:pPr>
      <w:r w:rsidRPr="00896E69">
        <w:rPr>
          <w:rFonts w:ascii="Arial" w:hAnsi="Arial" w:hint="eastAsia"/>
          <w:sz w:val="24"/>
          <w:szCs w:val="24"/>
        </w:rPr>
        <w:t>一、</w:t>
      </w:r>
      <w:r w:rsidRPr="00840251">
        <w:rPr>
          <w:rFonts w:ascii="Arial" w:hAnsi="Arial" w:hint="eastAsia"/>
          <w:sz w:val="24"/>
          <w:szCs w:val="24"/>
        </w:rPr>
        <w:t>實習認可之機構包含：</w:t>
      </w:r>
    </w:p>
    <w:p w:rsidR="005B14E7" w:rsidRPr="007F24AD" w:rsidRDefault="005B14E7" w:rsidP="007F24AD">
      <w:pPr>
        <w:pStyle w:val="a3"/>
        <w:numPr>
          <w:ilvl w:val="0"/>
          <w:numId w:val="3"/>
        </w:numPr>
        <w:snapToGrid w:val="0"/>
        <w:spacing w:line="360" w:lineRule="auto"/>
        <w:ind w:leftChars="0"/>
        <w:textAlignment w:val="center"/>
        <w:rPr>
          <w:rFonts w:ascii="Arial" w:hAnsi="Arial"/>
          <w:sz w:val="24"/>
          <w:szCs w:val="24"/>
        </w:rPr>
      </w:pPr>
      <w:r w:rsidRPr="007F24AD">
        <w:rPr>
          <w:rFonts w:ascii="Arial" w:hAnsi="Arial" w:hint="eastAsia"/>
          <w:sz w:val="24"/>
          <w:szCs w:val="24"/>
        </w:rPr>
        <w:t>大專校院諮商（輔導）中心（處、室、組）。</w:t>
      </w:r>
    </w:p>
    <w:p w:rsidR="005B14E7" w:rsidRPr="007F24AD" w:rsidRDefault="005B14E7" w:rsidP="007F24AD">
      <w:pPr>
        <w:pStyle w:val="a3"/>
        <w:numPr>
          <w:ilvl w:val="0"/>
          <w:numId w:val="3"/>
        </w:numPr>
        <w:snapToGrid w:val="0"/>
        <w:spacing w:line="360" w:lineRule="auto"/>
        <w:ind w:leftChars="0"/>
        <w:textAlignment w:val="center"/>
        <w:rPr>
          <w:rFonts w:ascii="Arial" w:hAnsi="Arial"/>
          <w:sz w:val="24"/>
          <w:szCs w:val="24"/>
        </w:rPr>
      </w:pPr>
      <w:r w:rsidRPr="007F24AD">
        <w:rPr>
          <w:rFonts w:ascii="Arial" w:hAnsi="Arial" w:hint="eastAsia"/>
          <w:sz w:val="24"/>
          <w:szCs w:val="24"/>
        </w:rPr>
        <w:t>社區性心理衛生中心。</w:t>
      </w:r>
    </w:p>
    <w:p w:rsidR="005B14E7" w:rsidRPr="007F24AD" w:rsidRDefault="005B14E7" w:rsidP="007F24AD">
      <w:pPr>
        <w:pStyle w:val="a3"/>
        <w:numPr>
          <w:ilvl w:val="0"/>
          <w:numId w:val="3"/>
        </w:numPr>
        <w:snapToGrid w:val="0"/>
        <w:spacing w:line="360" w:lineRule="auto"/>
        <w:ind w:leftChars="0"/>
        <w:textAlignment w:val="center"/>
        <w:rPr>
          <w:rFonts w:ascii="Arial" w:hAnsi="Arial"/>
          <w:sz w:val="24"/>
          <w:szCs w:val="24"/>
        </w:rPr>
      </w:pPr>
      <w:r w:rsidRPr="007F24AD">
        <w:rPr>
          <w:rFonts w:ascii="Arial" w:hAnsi="Arial" w:hint="eastAsia"/>
          <w:sz w:val="24"/>
          <w:szCs w:val="24"/>
        </w:rPr>
        <w:t>心理諮商所。</w:t>
      </w:r>
    </w:p>
    <w:p w:rsidR="005B14E7" w:rsidRPr="007F24AD" w:rsidRDefault="005B14E7" w:rsidP="007F24AD">
      <w:pPr>
        <w:pStyle w:val="a3"/>
        <w:numPr>
          <w:ilvl w:val="0"/>
          <w:numId w:val="3"/>
        </w:numPr>
        <w:snapToGrid w:val="0"/>
        <w:spacing w:line="360" w:lineRule="auto"/>
        <w:ind w:leftChars="0"/>
        <w:textAlignment w:val="center"/>
        <w:rPr>
          <w:rFonts w:ascii="Arial" w:hAnsi="Arial"/>
          <w:sz w:val="24"/>
          <w:szCs w:val="24"/>
        </w:rPr>
      </w:pPr>
      <w:r w:rsidRPr="007F24AD">
        <w:rPr>
          <w:rFonts w:ascii="Arial" w:hAnsi="Arial" w:hint="eastAsia"/>
          <w:sz w:val="24"/>
          <w:szCs w:val="24"/>
        </w:rPr>
        <w:t>醫療機構。</w:t>
      </w:r>
    </w:p>
    <w:p w:rsidR="005B14E7" w:rsidRPr="007F24AD" w:rsidRDefault="005B14E7" w:rsidP="007F24AD">
      <w:pPr>
        <w:pStyle w:val="a3"/>
        <w:numPr>
          <w:ilvl w:val="0"/>
          <w:numId w:val="3"/>
        </w:numPr>
        <w:snapToGrid w:val="0"/>
        <w:spacing w:line="360" w:lineRule="auto"/>
        <w:ind w:leftChars="0"/>
        <w:textAlignment w:val="center"/>
        <w:rPr>
          <w:rFonts w:ascii="Arial" w:hAnsi="Arial"/>
          <w:sz w:val="24"/>
          <w:szCs w:val="24"/>
        </w:rPr>
      </w:pPr>
      <w:r w:rsidRPr="007F24AD">
        <w:rPr>
          <w:rFonts w:ascii="Arial" w:hAnsi="Arial" w:hint="eastAsia"/>
          <w:sz w:val="24"/>
          <w:szCs w:val="24"/>
        </w:rPr>
        <w:t>其他經衛生署指定之實習機構。</w:t>
      </w:r>
    </w:p>
    <w:p w:rsidR="005B14E7" w:rsidRPr="00840251" w:rsidRDefault="007F24AD" w:rsidP="007F24AD">
      <w:pPr>
        <w:snapToGrid w:val="0"/>
        <w:spacing w:line="360" w:lineRule="auto"/>
        <w:textAlignment w:val="center"/>
        <w:rPr>
          <w:rFonts w:ascii="Arial" w:hAnsi="Arial"/>
          <w:sz w:val="24"/>
          <w:szCs w:val="24"/>
        </w:rPr>
      </w:pPr>
      <w:r>
        <w:rPr>
          <w:rFonts w:ascii="Arial" w:hAnsi="Arial" w:hint="eastAsia"/>
          <w:sz w:val="24"/>
          <w:szCs w:val="24"/>
        </w:rPr>
        <w:t xml:space="preserve">    </w:t>
      </w:r>
      <w:r w:rsidR="005B14E7" w:rsidRPr="00840251">
        <w:rPr>
          <w:rFonts w:ascii="Arial" w:hAnsi="Arial" w:hint="eastAsia"/>
          <w:sz w:val="24"/>
          <w:szCs w:val="24"/>
        </w:rPr>
        <w:t>前項第</w:t>
      </w:r>
      <w:r w:rsidR="005B14E7" w:rsidRPr="00840251">
        <w:rPr>
          <w:rFonts w:ascii="Arial" w:hAnsi="Arial" w:hint="eastAsia"/>
          <w:sz w:val="24"/>
          <w:szCs w:val="24"/>
        </w:rPr>
        <w:t>5</w:t>
      </w:r>
      <w:r w:rsidR="005B14E7" w:rsidRPr="00840251">
        <w:rPr>
          <w:rFonts w:ascii="Arial" w:hAnsi="Arial" w:hint="eastAsia"/>
          <w:sz w:val="24"/>
          <w:szCs w:val="24"/>
        </w:rPr>
        <w:t>款其他經衛生署指定之機構，係指下列之單位，並具「心理治療所設置心理治療所設置標準」或「心理諮商所設置標準」所定之條件：</w:t>
      </w:r>
    </w:p>
    <w:p w:rsidR="005B14E7" w:rsidRPr="007F24AD" w:rsidRDefault="005B14E7" w:rsidP="007F24AD">
      <w:pPr>
        <w:pStyle w:val="a3"/>
        <w:numPr>
          <w:ilvl w:val="0"/>
          <w:numId w:val="4"/>
        </w:numPr>
        <w:snapToGrid w:val="0"/>
        <w:spacing w:line="360" w:lineRule="auto"/>
        <w:ind w:leftChars="0"/>
        <w:textAlignment w:val="center"/>
        <w:rPr>
          <w:rFonts w:ascii="Arial" w:hAnsi="Arial"/>
          <w:sz w:val="24"/>
          <w:szCs w:val="24"/>
        </w:rPr>
      </w:pPr>
      <w:r w:rsidRPr="007F24AD">
        <w:rPr>
          <w:rFonts w:ascii="Arial" w:hAnsi="Arial" w:hint="eastAsia"/>
          <w:sz w:val="24"/>
          <w:szCs w:val="24"/>
        </w:rPr>
        <w:t>各縣市政府衛生局之社區心理衛生中心。</w:t>
      </w:r>
    </w:p>
    <w:p w:rsidR="005B14E7" w:rsidRPr="007F24AD" w:rsidRDefault="005B14E7" w:rsidP="007F24AD">
      <w:pPr>
        <w:pStyle w:val="a3"/>
        <w:numPr>
          <w:ilvl w:val="0"/>
          <w:numId w:val="4"/>
        </w:numPr>
        <w:snapToGrid w:val="0"/>
        <w:spacing w:line="360" w:lineRule="auto"/>
        <w:ind w:leftChars="0"/>
        <w:textAlignment w:val="center"/>
        <w:rPr>
          <w:rFonts w:ascii="Arial" w:hAnsi="Arial"/>
          <w:sz w:val="24"/>
          <w:szCs w:val="24"/>
        </w:rPr>
      </w:pPr>
      <w:r w:rsidRPr="007F24AD">
        <w:rPr>
          <w:rFonts w:ascii="Arial" w:hAnsi="Arial" w:hint="eastAsia"/>
          <w:sz w:val="24"/>
          <w:szCs w:val="24"/>
        </w:rPr>
        <w:t>機關學校設有提供其員工或師生心理治療或心理諮商之單位。</w:t>
      </w:r>
    </w:p>
    <w:p w:rsidR="005B14E7" w:rsidRPr="007F24AD" w:rsidRDefault="005B14E7" w:rsidP="007F24AD">
      <w:pPr>
        <w:pStyle w:val="a3"/>
        <w:numPr>
          <w:ilvl w:val="0"/>
          <w:numId w:val="4"/>
        </w:numPr>
        <w:snapToGrid w:val="0"/>
        <w:spacing w:line="360" w:lineRule="auto"/>
        <w:ind w:leftChars="0"/>
        <w:textAlignment w:val="center"/>
        <w:rPr>
          <w:rFonts w:ascii="Arial" w:hAnsi="Arial"/>
          <w:sz w:val="24"/>
          <w:szCs w:val="24"/>
        </w:rPr>
      </w:pPr>
      <w:r w:rsidRPr="007F24AD">
        <w:rPr>
          <w:rFonts w:ascii="Arial" w:hAnsi="Arial" w:hint="eastAsia"/>
          <w:sz w:val="24"/>
          <w:szCs w:val="24"/>
        </w:rPr>
        <w:t>事業單位依勞工安全衛生法規定，應設置醫療衛生單位，有提供心理治療或諮商業務之單位。</w:t>
      </w:r>
    </w:p>
    <w:p w:rsidR="005B14E7" w:rsidRPr="007F24AD" w:rsidRDefault="005B14E7" w:rsidP="007F24AD">
      <w:pPr>
        <w:pStyle w:val="a3"/>
        <w:numPr>
          <w:ilvl w:val="0"/>
          <w:numId w:val="4"/>
        </w:numPr>
        <w:snapToGrid w:val="0"/>
        <w:spacing w:line="360" w:lineRule="auto"/>
        <w:ind w:leftChars="0"/>
        <w:textAlignment w:val="center"/>
        <w:rPr>
          <w:rFonts w:ascii="Arial" w:hAnsi="Arial"/>
          <w:sz w:val="24"/>
          <w:szCs w:val="24"/>
        </w:rPr>
      </w:pPr>
      <w:r w:rsidRPr="007F24AD">
        <w:rPr>
          <w:rFonts w:ascii="Arial" w:hAnsi="Arial" w:hint="eastAsia"/>
          <w:sz w:val="24"/>
          <w:szCs w:val="24"/>
        </w:rPr>
        <w:t>財團法人基金會經主管機關許可得附設提供心理治療或心理諮商業務之單位。</w:t>
      </w:r>
    </w:p>
    <w:p w:rsidR="005B14E7" w:rsidRPr="007F24AD" w:rsidRDefault="005B14E7" w:rsidP="007F24AD">
      <w:pPr>
        <w:pStyle w:val="a3"/>
        <w:numPr>
          <w:ilvl w:val="0"/>
          <w:numId w:val="4"/>
        </w:numPr>
        <w:snapToGrid w:val="0"/>
        <w:spacing w:line="360" w:lineRule="auto"/>
        <w:ind w:leftChars="0"/>
        <w:textAlignment w:val="center"/>
        <w:rPr>
          <w:rFonts w:ascii="Arial" w:hAnsi="Arial"/>
          <w:sz w:val="24"/>
          <w:szCs w:val="24"/>
        </w:rPr>
      </w:pPr>
      <w:r w:rsidRPr="007F24AD">
        <w:rPr>
          <w:rFonts w:ascii="Arial" w:hAnsi="Arial" w:hint="eastAsia"/>
          <w:sz w:val="24"/>
          <w:szCs w:val="24"/>
        </w:rPr>
        <w:t>法務部所屬監獄、戒治所、勒戒所。</w:t>
      </w:r>
    </w:p>
    <w:p w:rsidR="005B14E7" w:rsidRPr="00840251" w:rsidRDefault="005B14E7" w:rsidP="005B14E7">
      <w:pPr>
        <w:snapToGrid w:val="0"/>
        <w:spacing w:line="360" w:lineRule="auto"/>
        <w:jc w:val="both"/>
        <w:textAlignment w:val="center"/>
        <w:rPr>
          <w:rFonts w:ascii="Arial" w:hAnsi="Arial"/>
          <w:sz w:val="24"/>
          <w:szCs w:val="24"/>
        </w:rPr>
      </w:pPr>
    </w:p>
    <w:p w:rsidR="005B14E7" w:rsidRPr="00840251" w:rsidRDefault="005B14E7" w:rsidP="005B14E7">
      <w:pPr>
        <w:snapToGrid w:val="0"/>
        <w:spacing w:line="360" w:lineRule="auto"/>
        <w:ind w:firstLine="480"/>
        <w:jc w:val="both"/>
        <w:textAlignment w:val="center"/>
        <w:rPr>
          <w:rFonts w:ascii="Arial" w:hAnsi="Arial"/>
          <w:sz w:val="24"/>
          <w:szCs w:val="24"/>
        </w:rPr>
      </w:pPr>
      <w:r w:rsidRPr="00840251">
        <w:rPr>
          <w:rFonts w:ascii="Arial" w:hAnsi="Arial" w:hint="eastAsia"/>
          <w:sz w:val="24"/>
          <w:szCs w:val="24"/>
        </w:rPr>
        <w:t>符合上述標準且符合下列條件者，即為符合</w:t>
      </w:r>
      <w:r>
        <w:rPr>
          <w:rFonts w:ascii="Arial" w:hAnsi="Arial" w:hint="eastAsia"/>
          <w:sz w:val="24"/>
          <w:szCs w:val="24"/>
        </w:rPr>
        <w:t>佛光大學心理學系碩士班諮商心理學組</w:t>
      </w:r>
      <w:r w:rsidRPr="00840251">
        <w:rPr>
          <w:rFonts w:ascii="Arial" w:hAnsi="Arial" w:hint="eastAsia"/>
          <w:sz w:val="24"/>
          <w:szCs w:val="24"/>
        </w:rPr>
        <w:t>碩士班三年級暨心理師全年諮商專業實習機構的規定。</w:t>
      </w:r>
    </w:p>
    <w:p w:rsidR="005B14E7" w:rsidRPr="00840251" w:rsidRDefault="005B14E7" w:rsidP="005B14E7">
      <w:pPr>
        <w:snapToGrid w:val="0"/>
        <w:spacing w:line="360" w:lineRule="auto"/>
        <w:ind w:firstLine="480"/>
        <w:jc w:val="both"/>
        <w:textAlignment w:val="center"/>
        <w:rPr>
          <w:rFonts w:ascii="Arial" w:hAnsi="Arial"/>
          <w:sz w:val="24"/>
          <w:szCs w:val="24"/>
        </w:rPr>
      </w:pPr>
    </w:p>
    <w:p w:rsidR="005B14E7" w:rsidRPr="00840251" w:rsidRDefault="005B14E7" w:rsidP="005B14E7">
      <w:pPr>
        <w:snapToGrid w:val="0"/>
        <w:spacing w:line="360" w:lineRule="auto"/>
        <w:jc w:val="both"/>
        <w:textAlignment w:val="center"/>
        <w:rPr>
          <w:rFonts w:ascii="Arial" w:hAnsi="Arial"/>
          <w:sz w:val="24"/>
          <w:szCs w:val="24"/>
        </w:rPr>
      </w:pPr>
      <w:r w:rsidRPr="00840251">
        <w:rPr>
          <w:rFonts w:ascii="Arial" w:hAnsi="Arial" w:hint="eastAsia"/>
          <w:sz w:val="24"/>
          <w:szCs w:val="24"/>
        </w:rPr>
        <w:t>二、駐地實習機構應具備下述條件：</w:t>
      </w:r>
    </w:p>
    <w:p w:rsidR="005B14E7" w:rsidRPr="007F24AD" w:rsidRDefault="005B14E7" w:rsidP="007F24AD">
      <w:pPr>
        <w:pStyle w:val="a3"/>
        <w:numPr>
          <w:ilvl w:val="0"/>
          <w:numId w:val="6"/>
        </w:numPr>
        <w:snapToGrid w:val="0"/>
        <w:spacing w:line="360" w:lineRule="auto"/>
        <w:ind w:leftChars="0"/>
        <w:jc w:val="both"/>
        <w:textAlignment w:val="center"/>
        <w:rPr>
          <w:rFonts w:ascii="Arial" w:hAnsi="Arial"/>
          <w:sz w:val="24"/>
          <w:szCs w:val="24"/>
        </w:rPr>
      </w:pPr>
      <w:r w:rsidRPr="007F24AD">
        <w:rPr>
          <w:rFonts w:ascii="Arial" w:hAnsi="Arial" w:hint="eastAsia"/>
          <w:sz w:val="24"/>
          <w:szCs w:val="24"/>
        </w:rPr>
        <w:t>機構內之業務主管具備適當之諮商專業理念，能尊重諮商專業，善用專業工作人員，鼓勵其專業成長，令諮商工作之推展合乎專業化之要求。</w:t>
      </w:r>
    </w:p>
    <w:p w:rsidR="005B14E7" w:rsidRPr="007F24AD" w:rsidRDefault="005B14E7" w:rsidP="007F24AD">
      <w:pPr>
        <w:pStyle w:val="a3"/>
        <w:numPr>
          <w:ilvl w:val="0"/>
          <w:numId w:val="6"/>
        </w:numPr>
        <w:snapToGrid w:val="0"/>
        <w:spacing w:line="360" w:lineRule="auto"/>
        <w:ind w:leftChars="0"/>
        <w:jc w:val="both"/>
        <w:textAlignment w:val="center"/>
        <w:rPr>
          <w:rFonts w:ascii="Arial" w:hAnsi="Arial"/>
          <w:sz w:val="24"/>
          <w:szCs w:val="24"/>
        </w:rPr>
      </w:pPr>
      <w:r w:rsidRPr="007F24AD">
        <w:rPr>
          <w:rFonts w:ascii="Arial" w:hAnsi="Arial" w:hint="eastAsia"/>
          <w:sz w:val="24"/>
          <w:szCs w:val="24"/>
        </w:rPr>
        <w:t>實習機構內至少應聘有一位專任合格的心理師。</w:t>
      </w:r>
    </w:p>
    <w:p w:rsidR="005B14E7" w:rsidRPr="007F24AD" w:rsidRDefault="005B14E7" w:rsidP="007F24AD">
      <w:pPr>
        <w:pStyle w:val="a3"/>
        <w:numPr>
          <w:ilvl w:val="0"/>
          <w:numId w:val="6"/>
        </w:numPr>
        <w:snapToGrid w:val="0"/>
        <w:spacing w:line="360" w:lineRule="auto"/>
        <w:ind w:leftChars="0"/>
        <w:jc w:val="both"/>
        <w:textAlignment w:val="center"/>
        <w:rPr>
          <w:rFonts w:ascii="Arial" w:hAnsi="Arial"/>
          <w:sz w:val="24"/>
          <w:szCs w:val="24"/>
        </w:rPr>
      </w:pPr>
      <w:r w:rsidRPr="007F24AD">
        <w:rPr>
          <w:rFonts w:ascii="Arial" w:hAnsi="Arial" w:hint="eastAsia"/>
          <w:sz w:val="24"/>
          <w:szCs w:val="24"/>
        </w:rPr>
        <w:t>實習機構應提供每位全職實習生符合之實習項目與實習時數。</w:t>
      </w:r>
    </w:p>
    <w:p w:rsidR="005B14E7" w:rsidRPr="007F24AD" w:rsidRDefault="005B14E7" w:rsidP="007F24AD">
      <w:pPr>
        <w:pStyle w:val="a3"/>
        <w:numPr>
          <w:ilvl w:val="0"/>
          <w:numId w:val="6"/>
        </w:numPr>
        <w:snapToGrid w:val="0"/>
        <w:spacing w:line="360" w:lineRule="auto"/>
        <w:ind w:leftChars="0"/>
        <w:jc w:val="both"/>
        <w:textAlignment w:val="center"/>
        <w:rPr>
          <w:rFonts w:ascii="Arial" w:hAnsi="Arial"/>
          <w:sz w:val="24"/>
          <w:szCs w:val="24"/>
        </w:rPr>
      </w:pPr>
      <w:r w:rsidRPr="007F24AD">
        <w:rPr>
          <w:rFonts w:ascii="Arial" w:hAnsi="Arial" w:hint="eastAsia"/>
          <w:sz w:val="24"/>
          <w:szCs w:val="24"/>
        </w:rPr>
        <w:t>實習機構應提供臨床實務督導。實習機構臨床實務督導每人每週最多可以督導</w:t>
      </w:r>
      <w:r w:rsidRPr="007F24AD">
        <w:rPr>
          <w:rFonts w:ascii="Arial" w:hAnsi="Arial" w:hint="eastAsia"/>
          <w:sz w:val="24"/>
          <w:szCs w:val="24"/>
        </w:rPr>
        <w:t>2</w:t>
      </w:r>
      <w:r w:rsidRPr="007F24AD">
        <w:rPr>
          <w:rFonts w:ascii="Arial" w:hAnsi="Arial" w:hint="eastAsia"/>
          <w:sz w:val="24"/>
          <w:szCs w:val="24"/>
        </w:rPr>
        <w:t>位全職實習生，臨床實務督導應具備督導之資格，並經機構及學校任課教師之同意。</w:t>
      </w:r>
    </w:p>
    <w:p w:rsidR="005B14E7" w:rsidRPr="007F24AD" w:rsidRDefault="005B14E7" w:rsidP="007F24AD">
      <w:pPr>
        <w:pStyle w:val="a3"/>
        <w:numPr>
          <w:ilvl w:val="0"/>
          <w:numId w:val="6"/>
        </w:numPr>
        <w:snapToGrid w:val="0"/>
        <w:spacing w:line="360" w:lineRule="auto"/>
        <w:ind w:leftChars="0"/>
        <w:jc w:val="both"/>
        <w:textAlignment w:val="center"/>
        <w:rPr>
          <w:rFonts w:ascii="Arial" w:hAnsi="Arial"/>
          <w:sz w:val="24"/>
          <w:szCs w:val="24"/>
        </w:rPr>
      </w:pPr>
      <w:r w:rsidRPr="007F24AD">
        <w:rPr>
          <w:rFonts w:ascii="Arial" w:hAnsi="Arial" w:hint="eastAsia"/>
          <w:sz w:val="24"/>
          <w:szCs w:val="24"/>
        </w:rPr>
        <w:t>實習機構的專任心理師與全職實習生的師生比至多為一比二。</w:t>
      </w:r>
    </w:p>
    <w:p w:rsidR="005B14E7" w:rsidRPr="007F24AD" w:rsidRDefault="005B14E7" w:rsidP="007F24AD">
      <w:pPr>
        <w:pStyle w:val="a3"/>
        <w:numPr>
          <w:ilvl w:val="0"/>
          <w:numId w:val="6"/>
        </w:numPr>
        <w:snapToGrid w:val="0"/>
        <w:spacing w:line="360" w:lineRule="auto"/>
        <w:ind w:leftChars="0"/>
        <w:jc w:val="both"/>
        <w:textAlignment w:val="center"/>
        <w:rPr>
          <w:rFonts w:ascii="Arial" w:hAnsi="Arial"/>
          <w:sz w:val="24"/>
          <w:szCs w:val="24"/>
        </w:rPr>
      </w:pPr>
      <w:r w:rsidRPr="007F24AD">
        <w:rPr>
          <w:rFonts w:ascii="Arial" w:hAnsi="Arial" w:hint="eastAsia"/>
          <w:sz w:val="24"/>
          <w:szCs w:val="24"/>
        </w:rPr>
        <w:t>機構應提供實習學生每週至少</w:t>
      </w:r>
      <w:r w:rsidRPr="007F24AD">
        <w:rPr>
          <w:rFonts w:ascii="Arial" w:hAnsi="Arial" w:hint="eastAsia"/>
          <w:sz w:val="24"/>
          <w:szCs w:val="24"/>
        </w:rPr>
        <w:t>1</w:t>
      </w:r>
      <w:r w:rsidRPr="007F24AD">
        <w:rPr>
          <w:rFonts w:ascii="Arial" w:hAnsi="Arial" w:hint="eastAsia"/>
          <w:sz w:val="24"/>
          <w:szCs w:val="24"/>
        </w:rPr>
        <w:t>小時的個別督導；每週至少</w:t>
      </w:r>
      <w:r w:rsidRPr="007F24AD">
        <w:rPr>
          <w:rFonts w:ascii="Arial" w:hAnsi="Arial" w:hint="eastAsia"/>
          <w:sz w:val="24"/>
          <w:szCs w:val="24"/>
        </w:rPr>
        <w:t>2</w:t>
      </w:r>
      <w:r w:rsidRPr="007F24AD">
        <w:rPr>
          <w:rFonts w:ascii="Arial" w:hAnsi="Arial" w:hint="eastAsia"/>
          <w:sz w:val="24"/>
          <w:szCs w:val="24"/>
        </w:rPr>
        <w:t>小時的督導與教育訓練</w:t>
      </w:r>
      <w:proofErr w:type="gramStart"/>
      <w:r w:rsidRPr="007F24AD">
        <w:rPr>
          <w:rFonts w:ascii="Arial" w:hAnsi="Arial" w:hint="eastAsia"/>
          <w:sz w:val="24"/>
          <w:szCs w:val="24"/>
        </w:rPr>
        <w:t>【</w:t>
      </w:r>
      <w:proofErr w:type="gramEnd"/>
      <w:r w:rsidRPr="007F24AD">
        <w:rPr>
          <w:rFonts w:ascii="Arial" w:hAnsi="Arial" w:hint="eastAsia"/>
          <w:sz w:val="24"/>
          <w:szCs w:val="24"/>
        </w:rPr>
        <w:t>包含：個案研討、團體督導、專題演講或其他心理服務進修課程</w:t>
      </w:r>
      <w:r w:rsidRPr="007F24AD">
        <w:rPr>
          <w:rFonts w:ascii="Arial" w:hAnsi="Arial" w:hint="eastAsia"/>
          <w:sz w:val="24"/>
          <w:szCs w:val="24"/>
        </w:rPr>
        <w:t>(</w:t>
      </w:r>
      <w:r w:rsidRPr="007F24AD">
        <w:rPr>
          <w:rFonts w:ascii="Arial" w:hAnsi="Arial" w:hint="eastAsia"/>
          <w:sz w:val="24"/>
          <w:szCs w:val="24"/>
        </w:rPr>
        <w:t>如：讀書會、專業諮商影帶觀摩討論、團體觀察等</w:t>
      </w:r>
      <w:r w:rsidRPr="007F24AD">
        <w:rPr>
          <w:rFonts w:ascii="Arial" w:hAnsi="Arial" w:hint="eastAsia"/>
          <w:sz w:val="24"/>
          <w:szCs w:val="24"/>
        </w:rPr>
        <w:t>)</w:t>
      </w:r>
      <w:proofErr w:type="gramStart"/>
      <w:r w:rsidRPr="007F24AD">
        <w:rPr>
          <w:rFonts w:ascii="Arial" w:hAnsi="Arial" w:hint="eastAsia"/>
          <w:sz w:val="24"/>
          <w:szCs w:val="24"/>
        </w:rPr>
        <w:t>】</w:t>
      </w:r>
      <w:proofErr w:type="gramEnd"/>
      <w:r w:rsidRPr="007F24AD">
        <w:rPr>
          <w:rFonts w:ascii="Arial" w:hAnsi="Arial" w:hint="eastAsia"/>
          <w:sz w:val="24"/>
          <w:szCs w:val="24"/>
        </w:rPr>
        <w:t>。其中由諮商心理師督導之時數應</w:t>
      </w:r>
      <w:proofErr w:type="gramStart"/>
      <w:r w:rsidRPr="007F24AD">
        <w:rPr>
          <w:rFonts w:ascii="Arial" w:hAnsi="Arial" w:hint="eastAsia"/>
          <w:sz w:val="24"/>
          <w:szCs w:val="24"/>
        </w:rPr>
        <w:t>佔</w:t>
      </w:r>
      <w:proofErr w:type="gramEnd"/>
      <w:r w:rsidRPr="007F24AD">
        <w:rPr>
          <w:rFonts w:ascii="Arial" w:hAnsi="Arial" w:hint="eastAsia"/>
          <w:sz w:val="24"/>
          <w:szCs w:val="24"/>
        </w:rPr>
        <w:t>1/2</w:t>
      </w:r>
      <w:r w:rsidRPr="007F24AD">
        <w:rPr>
          <w:rFonts w:ascii="Arial" w:hAnsi="Arial" w:hint="eastAsia"/>
          <w:sz w:val="24"/>
          <w:szCs w:val="24"/>
        </w:rPr>
        <w:t>以上。</w:t>
      </w:r>
    </w:p>
    <w:p w:rsidR="005B14E7" w:rsidRPr="007F24AD" w:rsidRDefault="005B14E7" w:rsidP="007F24AD">
      <w:pPr>
        <w:pStyle w:val="a3"/>
        <w:numPr>
          <w:ilvl w:val="0"/>
          <w:numId w:val="6"/>
        </w:numPr>
        <w:snapToGrid w:val="0"/>
        <w:spacing w:line="360" w:lineRule="auto"/>
        <w:ind w:leftChars="0"/>
        <w:jc w:val="both"/>
        <w:textAlignment w:val="center"/>
        <w:rPr>
          <w:rFonts w:ascii="Arial" w:hAnsi="Arial"/>
          <w:sz w:val="24"/>
          <w:szCs w:val="24"/>
        </w:rPr>
      </w:pPr>
      <w:r w:rsidRPr="007F24AD">
        <w:rPr>
          <w:rFonts w:ascii="Arial" w:hAnsi="Arial" w:hint="eastAsia"/>
          <w:sz w:val="24"/>
          <w:szCs w:val="24"/>
        </w:rPr>
        <w:lastRenderedPageBreak/>
        <w:t>機構能夠提供實習生平均每週至少</w:t>
      </w:r>
      <w:r w:rsidRPr="007F24AD">
        <w:rPr>
          <w:rFonts w:ascii="Arial" w:hAnsi="Arial" w:hint="eastAsia"/>
          <w:sz w:val="24"/>
          <w:szCs w:val="24"/>
        </w:rPr>
        <w:t>12</w:t>
      </w:r>
      <w:r w:rsidRPr="007F24AD">
        <w:rPr>
          <w:rFonts w:ascii="Arial" w:hAnsi="Arial" w:hint="eastAsia"/>
          <w:sz w:val="24"/>
          <w:szCs w:val="24"/>
        </w:rPr>
        <w:t>小時的直接服務。</w:t>
      </w:r>
    </w:p>
    <w:p w:rsidR="005B14E7" w:rsidRPr="007F24AD" w:rsidRDefault="005B14E7" w:rsidP="007F24AD">
      <w:pPr>
        <w:pStyle w:val="a3"/>
        <w:numPr>
          <w:ilvl w:val="0"/>
          <w:numId w:val="6"/>
        </w:numPr>
        <w:snapToGrid w:val="0"/>
        <w:spacing w:line="360" w:lineRule="auto"/>
        <w:ind w:leftChars="0"/>
        <w:jc w:val="both"/>
        <w:textAlignment w:val="center"/>
        <w:rPr>
          <w:rFonts w:ascii="Arial" w:hAnsi="Arial"/>
          <w:sz w:val="24"/>
          <w:szCs w:val="24"/>
        </w:rPr>
      </w:pPr>
      <w:r w:rsidRPr="007F24AD">
        <w:rPr>
          <w:rFonts w:ascii="Arial" w:hAnsi="Arial" w:hint="eastAsia"/>
          <w:sz w:val="24"/>
          <w:szCs w:val="24"/>
        </w:rPr>
        <w:t>機構能夠提供實習生為期一年至少</w:t>
      </w:r>
      <w:r w:rsidRPr="007F24AD">
        <w:rPr>
          <w:rFonts w:ascii="Arial" w:hAnsi="Arial" w:hint="eastAsia"/>
          <w:sz w:val="24"/>
          <w:szCs w:val="24"/>
        </w:rPr>
        <w:t>43</w:t>
      </w:r>
      <w:proofErr w:type="gramStart"/>
      <w:r w:rsidRPr="007F24AD">
        <w:rPr>
          <w:rFonts w:ascii="Arial" w:hAnsi="Arial" w:hint="eastAsia"/>
          <w:sz w:val="24"/>
          <w:szCs w:val="24"/>
        </w:rPr>
        <w:t>週</w:t>
      </w:r>
      <w:proofErr w:type="gramEnd"/>
      <w:r w:rsidRPr="007F24AD">
        <w:rPr>
          <w:rFonts w:ascii="Arial" w:hAnsi="Arial" w:hint="eastAsia"/>
          <w:sz w:val="24"/>
          <w:szCs w:val="24"/>
        </w:rPr>
        <w:t>或</w:t>
      </w:r>
      <w:r w:rsidRPr="007F24AD">
        <w:rPr>
          <w:rFonts w:ascii="Arial" w:hAnsi="Arial" w:hint="eastAsia"/>
          <w:sz w:val="24"/>
          <w:szCs w:val="24"/>
        </w:rPr>
        <w:t>1,500</w:t>
      </w:r>
      <w:r w:rsidRPr="007F24AD">
        <w:rPr>
          <w:rFonts w:ascii="Arial" w:hAnsi="Arial" w:hint="eastAsia"/>
          <w:sz w:val="24"/>
          <w:szCs w:val="24"/>
        </w:rPr>
        <w:t>小時以上之實習，其中實習內容</w:t>
      </w:r>
      <w:r w:rsidRPr="007F24AD">
        <w:rPr>
          <w:rFonts w:ascii="Arial" w:hAnsi="Arial" w:hint="eastAsia"/>
          <w:sz w:val="24"/>
          <w:szCs w:val="24"/>
        </w:rPr>
        <w:t>(</w:t>
      </w:r>
      <w:proofErr w:type="gramStart"/>
      <w:r w:rsidRPr="007F24AD">
        <w:rPr>
          <w:rFonts w:ascii="Arial" w:hAnsi="Arial" w:hint="eastAsia"/>
          <w:sz w:val="24"/>
          <w:szCs w:val="24"/>
        </w:rPr>
        <w:t>一</w:t>
      </w:r>
      <w:proofErr w:type="gramEnd"/>
      <w:r w:rsidRPr="007F24AD">
        <w:rPr>
          <w:rFonts w:ascii="Arial" w:hAnsi="Arial" w:hint="eastAsia"/>
          <w:sz w:val="24"/>
          <w:szCs w:val="24"/>
        </w:rPr>
        <w:t>)</w:t>
      </w:r>
      <w:r w:rsidRPr="007F24AD">
        <w:rPr>
          <w:rFonts w:ascii="Arial" w:hAnsi="Arial" w:hint="eastAsia"/>
          <w:sz w:val="24"/>
          <w:szCs w:val="24"/>
        </w:rPr>
        <w:t>至</w:t>
      </w:r>
      <w:r w:rsidRPr="007F24AD">
        <w:rPr>
          <w:rFonts w:ascii="Arial" w:hAnsi="Arial" w:hint="eastAsia"/>
          <w:sz w:val="24"/>
          <w:szCs w:val="24"/>
        </w:rPr>
        <w:t>(</w:t>
      </w:r>
      <w:r w:rsidRPr="007F24AD">
        <w:rPr>
          <w:rFonts w:ascii="Arial" w:hAnsi="Arial" w:hint="eastAsia"/>
          <w:sz w:val="24"/>
          <w:szCs w:val="24"/>
        </w:rPr>
        <w:t>三</w:t>
      </w:r>
      <w:r w:rsidRPr="007F24AD">
        <w:rPr>
          <w:rFonts w:ascii="Arial" w:hAnsi="Arial" w:hint="eastAsia"/>
          <w:sz w:val="24"/>
          <w:szCs w:val="24"/>
        </w:rPr>
        <w:t>)</w:t>
      </w:r>
      <w:r w:rsidRPr="007F24AD">
        <w:rPr>
          <w:rFonts w:ascii="Arial" w:hAnsi="Arial" w:hint="eastAsia"/>
          <w:sz w:val="24"/>
          <w:szCs w:val="24"/>
        </w:rPr>
        <w:t>項時數至少</w:t>
      </w:r>
      <w:r w:rsidRPr="007F24AD">
        <w:rPr>
          <w:rFonts w:ascii="Arial" w:hAnsi="Arial" w:hint="eastAsia"/>
          <w:sz w:val="24"/>
          <w:szCs w:val="24"/>
        </w:rPr>
        <w:t>360</w:t>
      </w:r>
      <w:r w:rsidRPr="007F24AD">
        <w:rPr>
          <w:rFonts w:ascii="Arial" w:hAnsi="Arial" w:hint="eastAsia"/>
          <w:sz w:val="24"/>
          <w:szCs w:val="24"/>
        </w:rPr>
        <w:t>小時、</w:t>
      </w:r>
      <w:r w:rsidRPr="007F24AD">
        <w:rPr>
          <w:rFonts w:ascii="Arial" w:hAnsi="Arial" w:hint="eastAsia"/>
          <w:sz w:val="24"/>
          <w:szCs w:val="24"/>
        </w:rPr>
        <w:t>150</w:t>
      </w:r>
      <w:r w:rsidRPr="007F24AD">
        <w:rPr>
          <w:rFonts w:ascii="Arial" w:hAnsi="Arial" w:hint="eastAsia"/>
          <w:sz w:val="24"/>
          <w:szCs w:val="24"/>
        </w:rPr>
        <w:t>小時為督導與教育訓練、及</w:t>
      </w:r>
      <w:r w:rsidRPr="007F24AD">
        <w:rPr>
          <w:rFonts w:ascii="Arial" w:hAnsi="Arial" w:hint="eastAsia"/>
          <w:sz w:val="24"/>
          <w:szCs w:val="24"/>
        </w:rPr>
        <w:t>200</w:t>
      </w:r>
      <w:r w:rsidRPr="007F24AD">
        <w:rPr>
          <w:rFonts w:ascii="Arial" w:hAnsi="Arial" w:hint="eastAsia"/>
          <w:sz w:val="24"/>
          <w:szCs w:val="24"/>
        </w:rPr>
        <w:t>小時的其他相關專業服務實習，每週實習時數平均不得超過</w:t>
      </w:r>
      <w:r w:rsidRPr="007F24AD">
        <w:rPr>
          <w:rFonts w:ascii="Arial" w:hAnsi="Arial" w:hint="eastAsia"/>
          <w:sz w:val="24"/>
          <w:szCs w:val="24"/>
        </w:rPr>
        <w:t>40</w:t>
      </w:r>
      <w:r w:rsidRPr="007F24AD">
        <w:rPr>
          <w:rFonts w:ascii="Arial" w:hAnsi="Arial" w:hint="eastAsia"/>
          <w:sz w:val="24"/>
          <w:szCs w:val="24"/>
        </w:rPr>
        <w:t>小時。</w:t>
      </w:r>
    </w:p>
    <w:p w:rsidR="005B14E7" w:rsidRPr="007F24AD" w:rsidRDefault="005B14E7" w:rsidP="007F24AD">
      <w:pPr>
        <w:pStyle w:val="a3"/>
        <w:numPr>
          <w:ilvl w:val="0"/>
          <w:numId w:val="6"/>
        </w:numPr>
        <w:snapToGrid w:val="0"/>
        <w:spacing w:line="360" w:lineRule="auto"/>
        <w:ind w:leftChars="0"/>
        <w:jc w:val="both"/>
        <w:textAlignment w:val="center"/>
        <w:rPr>
          <w:rFonts w:ascii="Arial" w:hAnsi="Arial"/>
          <w:sz w:val="24"/>
          <w:szCs w:val="24"/>
        </w:rPr>
      </w:pPr>
      <w:r w:rsidRPr="007F24AD">
        <w:rPr>
          <w:rFonts w:ascii="Arial" w:hAnsi="Arial" w:hint="eastAsia"/>
          <w:sz w:val="24"/>
          <w:szCs w:val="24"/>
        </w:rPr>
        <w:t>實習機構應訂定實習辦法或編印實習手冊。</w:t>
      </w:r>
    </w:p>
    <w:p w:rsidR="005B14E7" w:rsidRPr="007F24AD" w:rsidRDefault="005B14E7" w:rsidP="007F24AD">
      <w:pPr>
        <w:pStyle w:val="a3"/>
        <w:numPr>
          <w:ilvl w:val="0"/>
          <w:numId w:val="6"/>
        </w:numPr>
        <w:snapToGrid w:val="0"/>
        <w:spacing w:line="360" w:lineRule="auto"/>
        <w:ind w:leftChars="0"/>
        <w:jc w:val="both"/>
        <w:textAlignment w:val="center"/>
        <w:rPr>
          <w:rFonts w:ascii="Arial" w:hAnsi="Arial"/>
          <w:sz w:val="24"/>
          <w:szCs w:val="24"/>
        </w:rPr>
      </w:pPr>
      <w:r w:rsidRPr="007F24AD">
        <w:rPr>
          <w:rFonts w:ascii="Arial" w:hAnsi="Arial" w:hint="eastAsia"/>
          <w:sz w:val="24"/>
          <w:szCs w:val="24"/>
        </w:rPr>
        <w:t>實習機構的必要設備至少為個別諮商室、團體諮商室。並提供全職實習生之個人辦公桌。</w:t>
      </w:r>
    </w:p>
    <w:p w:rsidR="005B14E7" w:rsidRPr="007F24AD" w:rsidRDefault="005B14E7" w:rsidP="007F24AD">
      <w:pPr>
        <w:pStyle w:val="a3"/>
        <w:numPr>
          <w:ilvl w:val="0"/>
          <w:numId w:val="6"/>
        </w:numPr>
        <w:snapToGrid w:val="0"/>
        <w:spacing w:line="360" w:lineRule="auto"/>
        <w:ind w:leftChars="0"/>
        <w:jc w:val="both"/>
        <w:textAlignment w:val="center"/>
        <w:rPr>
          <w:rFonts w:ascii="Arial" w:hAnsi="Arial"/>
          <w:sz w:val="24"/>
          <w:szCs w:val="24"/>
        </w:rPr>
      </w:pPr>
      <w:r w:rsidRPr="007F24AD">
        <w:rPr>
          <w:rFonts w:ascii="Arial" w:hAnsi="Arial" w:hint="eastAsia"/>
          <w:sz w:val="24"/>
          <w:szCs w:val="24"/>
        </w:rPr>
        <w:t>機構</w:t>
      </w:r>
      <w:proofErr w:type="gramStart"/>
      <w:r w:rsidRPr="007F24AD">
        <w:rPr>
          <w:rFonts w:ascii="Arial" w:hAnsi="Arial" w:hint="eastAsia"/>
          <w:sz w:val="24"/>
          <w:szCs w:val="24"/>
        </w:rPr>
        <w:t>儘</w:t>
      </w:r>
      <w:proofErr w:type="gramEnd"/>
      <w:r w:rsidRPr="007F24AD">
        <w:rPr>
          <w:rFonts w:ascii="Arial" w:hAnsi="Arial" w:hint="eastAsia"/>
          <w:sz w:val="24"/>
          <w:szCs w:val="24"/>
        </w:rPr>
        <w:t>可能提供實習津貼或相關福利</w:t>
      </w:r>
      <w:r w:rsidRPr="007F24AD">
        <w:rPr>
          <w:rFonts w:ascii="Arial" w:hAnsi="Arial" w:hint="eastAsia"/>
          <w:sz w:val="24"/>
          <w:szCs w:val="24"/>
        </w:rPr>
        <w:t>(</w:t>
      </w:r>
      <w:r w:rsidRPr="007F24AD">
        <w:rPr>
          <w:rFonts w:ascii="Arial" w:hAnsi="Arial" w:hint="eastAsia"/>
          <w:sz w:val="24"/>
          <w:szCs w:val="24"/>
        </w:rPr>
        <w:t>如：校車、餐點、住宿</w:t>
      </w:r>
      <w:r w:rsidRPr="007F24AD">
        <w:rPr>
          <w:rFonts w:ascii="Arial" w:hAnsi="Arial" w:hint="eastAsia"/>
          <w:sz w:val="24"/>
          <w:szCs w:val="24"/>
        </w:rPr>
        <w:t>)</w:t>
      </w:r>
      <w:r w:rsidRPr="007F24AD">
        <w:rPr>
          <w:rFonts w:ascii="Arial" w:hAnsi="Arial" w:hint="eastAsia"/>
          <w:sz w:val="24"/>
          <w:szCs w:val="24"/>
        </w:rPr>
        <w:t>。</w:t>
      </w:r>
    </w:p>
    <w:p w:rsidR="005B14E7" w:rsidRPr="007F24AD" w:rsidRDefault="005B14E7" w:rsidP="007F24AD">
      <w:pPr>
        <w:pStyle w:val="a3"/>
        <w:numPr>
          <w:ilvl w:val="0"/>
          <w:numId w:val="6"/>
        </w:numPr>
        <w:snapToGrid w:val="0"/>
        <w:spacing w:line="360" w:lineRule="auto"/>
        <w:ind w:leftChars="0"/>
        <w:jc w:val="both"/>
        <w:textAlignment w:val="center"/>
        <w:rPr>
          <w:rFonts w:ascii="Arial" w:hAnsi="Arial"/>
          <w:sz w:val="24"/>
          <w:szCs w:val="24"/>
        </w:rPr>
      </w:pPr>
      <w:r w:rsidRPr="007F24AD">
        <w:rPr>
          <w:rFonts w:ascii="Arial" w:hAnsi="Arial" w:hint="eastAsia"/>
          <w:sz w:val="24"/>
          <w:szCs w:val="24"/>
        </w:rPr>
        <w:t>機構同意讓實習生每週返校上課半天。</w:t>
      </w:r>
    </w:p>
    <w:p w:rsidR="005B14E7" w:rsidRPr="007F24AD" w:rsidRDefault="005B14E7" w:rsidP="007F24AD">
      <w:pPr>
        <w:pStyle w:val="a3"/>
        <w:numPr>
          <w:ilvl w:val="0"/>
          <w:numId w:val="6"/>
        </w:numPr>
        <w:snapToGrid w:val="0"/>
        <w:spacing w:line="360" w:lineRule="auto"/>
        <w:ind w:leftChars="0"/>
        <w:jc w:val="both"/>
        <w:textAlignment w:val="center"/>
        <w:rPr>
          <w:rFonts w:ascii="Arial" w:hAnsi="Arial"/>
          <w:sz w:val="24"/>
          <w:szCs w:val="24"/>
        </w:rPr>
      </w:pPr>
      <w:r w:rsidRPr="007F24AD">
        <w:rPr>
          <w:rFonts w:ascii="Arial" w:hAnsi="Arial" w:hint="eastAsia"/>
          <w:sz w:val="24"/>
          <w:szCs w:val="24"/>
        </w:rPr>
        <w:t>實習機構及其工作人員應遵守台灣輔導與諮商學會諮商專業倫理守則。</w:t>
      </w:r>
    </w:p>
    <w:p w:rsidR="005B14E7" w:rsidRPr="007F24AD" w:rsidRDefault="005B14E7" w:rsidP="007F24AD">
      <w:pPr>
        <w:pStyle w:val="a3"/>
        <w:numPr>
          <w:ilvl w:val="0"/>
          <w:numId w:val="6"/>
        </w:numPr>
        <w:snapToGrid w:val="0"/>
        <w:spacing w:line="360" w:lineRule="auto"/>
        <w:ind w:leftChars="0"/>
        <w:jc w:val="both"/>
        <w:textAlignment w:val="center"/>
        <w:rPr>
          <w:rFonts w:ascii="Arial" w:hAnsi="Arial"/>
          <w:sz w:val="24"/>
          <w:szCs w:val="24"/>
        </w:rPr>
      </w:pPr>
      <w:r w:rsidRPr="007F24AD">
        <w:rPr>
          <w:rFonts w:ascii="Arial" w:hAnsi="Arial" w:hint="eastAsia"/>
          <w:sz w:val="24"/>
          <w:szCs w:val="24"/>
        </w:rPr>
        <w:t>實習機構須經實習機構須經台灣輔導與諮商學會、臺灣諮商心理學會之</w:t>
      </w:r>
      <w:proofErr w:type="gramStart"/>
      <w:r w:rsidRPr="007F24AD">
        <w:rPr>
          <w:rFonts w:ascii="Arial" w:hAnsi="Arial" w:hint="eastAsia"/>
          <w:sz w:val="24"/>
          <w:szCs w:val="24"/>
        </w:rPr>
        <w:t>一</w:t>
      </w:r>
      <w:proofErr w:type="gramEnd"/>
      <w:r w:rsidRPr="007F24AD">
        <w:rPr>
          <w:rFonts w:ascii="Arial" w:hAnsi="Arial" w:hint="eastAsia"/>
          <w:sz w:val="24"/>
          <w:szCs w:val="24"/>
        </w:rPr>
        <w:t>認證合格。</w:t>
      </w:r>
    </w:p>
    <w:p w:rsidR="005B14E7" w:rsidRPr="00840251" w:rsidRDefault="005B14E7" w:rsidP="005B14E7">
      <w:pPr>
        <w:snapToGrid w:val="0"/>
        <w:spacing w:line="360" w:lineRule="auto"/>
        <w:ind w:firstLineChars="100" w:firstLine="240"/>
        <w:jc w:val="both"/>
        <w:textAlignment w:val="center"/>
        <w:rPr>
          <w:rFonts w:ascii="Arial" w:hAnsi="Arial"/>
          <w:sz w:val="24"/>
          <w:szCs w:val="24"/>
        </w:rPr>
      </w:pPr>
    </w:p>
    <w:p w:rsidR="005B14E7" w:rsidRPr="00840251" w:rsidRDefault="005B14E7" w:rsidP="005B14E7">
      <w:pPr>
        <w:snapToGrid w:val="0"/>
        <w:spacing w:line="360" w:lineRule="auto"/>
        <w:jc w:val="both"/>
        <w:textAlignment w:val="center"/>
        <w:rPr>
          <w:rFonts w:ascii="Arial" w:hAnsi="Arial"/>
          <w:sz w:val="24"/>
          <w:szCs w:val="24"/>
        </w:rPr>
      </w:pPr>
      <w:r w:rsidRPr="00840251">
        <w:rPr>
          <w:rFonts w:ascii="Arial" w:hAnsi="Arial" w:hint="eastAsia"/>
          <w:sz w:val="24"/>
          <w:szCs w:val="24"/>
        </w:rPr>
        <w:t>三、實習生督導者的資格：</w:t>
      </w:r>
    </w:p>
    <w:p w:rsidR="005B14E7" w:rsidRPr="00840251" w:rsidRDefault="005B14E7" w:rsidP="005B14E7">
      <w:pPr>
        <w:snapToGrid w:val="0"/>
        <w:spacing w:line="360" w:lineRule="auto"/>
        <w:ind w:firstLineChars="239" w:firstLine="574"/>
        <w:jc w:val="both"/>
        <w:textAlignment w:val="center"/>
        <w:rPr>
          <w:rFonts w:ascii="Arial" w:hAnsi="Arial"/>
          <w:sz w:val="24"/>
          <w:szCs w:val="24"/>
        </w:rPr>
      </w:pPr>
      <w:r w:rsidRPr="00840251">
        <w:rPr>
          <w:rFonts w:ascii="Arial" w:hAnsi="Arial" w:hint="eastAsia"/>
          <w:sz w:val="24"/>
          <w:szCs w:val="24"/>
        </w:rPr>
        <w:t>以符合台灣輔導與諮商學會諮商督導者認證標準或臺灣諮商心理學會心理諮商督導認證辦法之標準的督導為優先考量，其次為符合以下三個條件之</w:t>
      </w:r>
      <w:proofErr w:type="gramStart"/>
      <w:r w:rsidRPr="00840251">
        <w:rPr>
          <w:rFonts w:ascii="Arial" w:hAnsi="Arial" w:hint="eastAsia"/>
          <w:sz w:val="24"/>
          <w:szCs w:val="24"/>
        </w:rPr>
        <w:t>一</w:t>
      </w:r>
      <w:proofErr w:type="gramEnd"/>
      <w:r w:rsidRPr="00840251">
        <w:rPr>
          <w:rFonts w:ascii="Arial" w:hAnsi="Arial" w:hint="eastAsia"/>
          <w:sz w:val="24"/>
          <w:szCs w:val="24"/>
        </w:rPr>
        <w:t>者：</w:t>
      </w:r>
    </w:p>
    <w:p w:rsidR="005B14E7" w:rsidRPr="007F24AD" w:rsidRDefault="005B14E7" w:rsidP="007F24AD">
      <w:pPr>
        <w:pStyle w:val="a3"/>
        <w:numPr>
          <w:ilvl w:val="0"/>
          <w:numId w:val="8"/>
        </w:numPr>
        <w:snapToGrid w:val="0"/>
        <w:spacing w:line="360" w:lineRule="auto"/>
        <w:ind w:leftChars="0"/>
        <w:jc w:val="both"/>
        <w:textAlignment w:val="center"/>
        <w:rPr>
          <w:rFonts w:ascii="Arial" w:hAnsi="Arial"/>
          <w:sz w:val="24"/>
          <w:szCs w:val="24"/>
        </w:rPr>
      </w:pPr>
      <w:r w:rsidRPr="007F24AD">
        <w:rPr>
          <w:rFonts w:ascii="Arial" w:hAnsi="Arial" w:hint="eastAsia"/>
          <w:sz w:val="24"/>
          <w:szCs w:val="24"/>
        </w:rPr>
        <w:t>具諮商心理師、臨床心理師、精神科醫師執照並執業至少兩年，後二者之臨床實務專長需以心理治療為主；若督導者為臨床心理師、精神科醫師或社工師者，需另外由一位諮商心理師共同督導，且時數應</w:t>
      </w:r>
      <w:proofErr w:type="gramStart"/>
      <w:r w:rsidRPr="007F24AD">
        <w:rPr>
          <w:rFonts w:ascii="Arial" w:hAnsi="Arial" w:hint="eastAsia"/>
          <w:sz w:val="24"/>
          <w:szCs w:val="24"/>
        </w:rPr>
        <w:t>佔</w:t>
      </w:r>
      <w:proofErr w:type="gramEnd"/>
      <w:r w:rsidRPr="007F24AD">
        <w:rPr>
          <w:rFonts w:ascii="Arial" w:hAnsi="Arial" w:hint="eastAsia"/>
          <w:sz w:val="24"/>
          <w:szCs w:val="24"/>
        </w:rPr>
        <w:t>1/2</w:t>
      </w:r>
      <w:r w:rsidRPr="007F24AD">
        <w:rPr>
          <w:rFonts w:ascii="Arial" w:hAnsi="Arial" w:hint="eastAsia"/>
          <w:sz w:val="24"/>
          <w:szCs w:val="24"/>
        </w:rPr>
        <w:t>以上。</w:t>
      </w:r>
    </w:p>
    <w:p w:rsidR="005B14E7" w:rsidRPr="007F24AD" w:rsidRDefault="005B14E7" w:rsidP="007F24AD">
      <w:pPr>
        <w:pStyle w:val="a3"/>
        <w:numPr>
          <w:ilvl w:val="0"/>
          <w:numId w:val="8"/>
        </w:numPr>
        <w:snapToGrid w:val="0"/>
        <w:spacing w:line="360" w:lineRule="auto"/>
        <w:ind w:leftChars="0"/>
        <w:jc w:val="both"/>
        <w:textAlignment w:val="center"/>
        <w:rPr>
          <w:rFonts w:ascii="Arial" w:hAnsi="Arial"/>
          <w:sz w:val="24"/>
          <w:szCs w:val="24"/>
        </w:rPr>
      </w:pPr>
      <w:r w:rsidRPr="007F24AD">
        <w:rPr>
          <w:rFonts w:ascii="Arial" w:hAnsi="Arial" w:hint="eastAsia"/>
          <w:sz w:val="24"/>
          <w:szCs w:val="24"/>
        </w:rPr>
        <w:t>具諮商心理學相關博士學位並至少從事諮商心理實務工作滿一年者。</w:t>
      </w:r>
    </w:p>
    <w:p w:rsidR="005B14E7" w:rsidRPr="007F24AD" w:rsidRDefault="005B14E7" w:rsidP="007F24AD">
      <w:pPr>
        <w:pStyle w:val="a3"/>
        <w:numPr>
          <w:ilvl w:val="0"/>
          <w:numId w:val="8"/>
        </w:numPr>
        <w:snapToGrid w:val="0"/>
        <w:spacing w:line="360" w:lineRule="auto"/>
        <w:ind w:leftChars="0"/>
        <w:jc w:val="both"/>
        <w:textAlignment w:val="center"/>
        <w:rPr>
          <w:rFonts w:ascii="Arial" w:hAnsi="Arial"/>
          <w:sz w:val="24"/>
          <w:szCs w:val="24"/>
        </w:rPr>
      </w:pPr>
      <w:r w:rsidRPr="007F24AD">
        <w:rPr>
          <w:rFonts w:ascii="Arial" w:hAnsi="Arial" w:hint="eastAsia"/>
          <w:sz w:val="24"/>
          <w:szCs w:val="24"/>
        </w:rPr>
        <w:t>具諮商心理學相關碩士學位並至少從事諮商心理實務工作滿三年者。</w:t>
      </w:r>
    </w:p>
    <w:p w:rsidR="005B14E7" w:rsidRPr="00840251" w:rsidRDefault="005B14E7" w:rsidP="005B14E7">
      <w:pPr>
        <w:widowControl/>
        <w:snapToGrid w:val="0"/>
        <w:spacing w:line="360" w:lineRule="auto"/>
        <w:textAlignment w:val="center"/>
        <w:rPr>
          <w:rFonts w:ascii="Arial" w:hAnsi="Arial" w:cs="新細明體"/>
          <w:kern w:val="0"/>
          <w:sz w:val="24"/>
          <w:szCs w:val="24"/>
        </w:rPr>
      </w:pPr>
    </w:p>
    <w:p w:rsidR="005B14E7" w:rsidRPr="00840251" w:rsidRDefault="005B14E7" w:rsidP="005B14E7">
      <w:pPr>
        <w:snapToGrid w:val="0"/>
        <w:spacing w:line="360" w:lineRule="auto"/>
        <w:textAlignment w:val="center"/>
        <w:rPr>
          <w:rFonts w:ascii="Arial" w:hAnsi="Arial"/>
          <w:sz w:val="24"/>
          <w:szCs w:val="24"/>
        </w:rPr>
      </w:pPr>
      <w:r w:rsidRPr="00840251">
        <w:rPr>
          <w:rFonts w:ascii="Arial" w:hAnsi="Arial" w:hint="eastAsia"/>
          <w:sz w:val="24"/>
          <w:szCs w:val="24"/>
        </w:rPr>
        <w:t>四、機構提供實習生實習的工作內容：</w:t>
      </w:r>
    </w:p>
    <w:p w:rsidR="005B14E7" w:rsidRPr="007F24AD" w:rsidRDefault="005B14E7" w:rsidP="007F24AD">
      <w:pPr>
        <w:pStyle w:val="a3"/>
        <w:numPr>
          <w:ilvl w:val="0"/>
          <w:numId w:val="10"/>
        </w:numPr>
        <w:snapToGrid w:val="0"/>
        <w:spacing w:line="360" w:lineRule="auto"/>
        <w:ind w:leftChars="0"/>
        <w:jc w:val="both"/>
        <w:textAlignment w:val="center"/>
        <w:rPr>
          <w:rFonts w:ascii="Arial" w:hAnsi="Arial"/>
          <w:sz w:val="24"/>
          <w:szCs w:val="24"/>
        </w:rPr>
      </w:pPr>
      <w:r w:rsidRPr="007F24AD">
        <w:rPr>
          <w:rFonts w:ascii="Arial" w:hAnsi="Arial" w:hint="eastAsia"/>
          <w:sz w:val="24"/>
          <w:szCs w:val="24"/>
        </w:rPr>
        <w:t>個別、婚姻或家庭諮商及心理治療。</w:t>
      </w:r>
    </w:p>
    <w:p w:rsidR="005B14E7" w:rsidRPr="007F24AD" w:rsidRDefault="005B14E7" w:rsidP="007F24AD">
      <w:pPr>
        <w:pStyle w:val="a3"/>
        <w:numPr>
          <w:ilvl w:val="0"/>
          <w:numId w:val="10"/>
        </w:numPr>
        <w:snapToGrid w:val="0"/>
        <w:spacing w:line="360" w:lineRule="auto"/>
        <w:ind w:leftChars="0"/>
        <w:jc w:val="both"/>
        <w:textAlignment w:val="center"/>
        <w:rPr>
          <w:rFonts w:ascii="Arial" w:hAnsi="Arial"/>
          <w:sz w:val="24"/>
          <w:szCs w:val="24"/>
        </w:rPr>
      </w:pPr>
      <w:r w:rsidRPr="007F24AD">
        <w:rPr>
          <w:rFonts w:ascii="Arial" w:hAnsi="Arial" w:hint="eastAsia"/>
          <w:sz w:val="24"/>
          <w:szCs w:val="24"/>
        </w:rPr>
        <w:t>團體諮商與心理治療。</w:t>
      </w:r>
    </w:p>
    <w:p w:rsidR="005B14E7" w:rsidRPr="007F24AD" w:rsidRDefault="005B14E7" w:rsidP="007F24AD">
      <w:pPr>
        <w:pStyle w:val="a3"/>
        <w:numPr>
          <w:ilvl w:val="0"/>
          <w:numId w:val="10"/>
        </w:numPr>
        <w:snapToGrid w:val="0"/>
        <w:spacing w:line="360" w:lineRule="auto"/>
        <w:ind w:leftChars="0"/>
        <w:jc w:val="both"/>
        <w:textAlignment w:val="center"/>
        <w:rPr>
          <w:rFonts w:ascii="Arial" w:hAnsi="Arial"/>
          <w:sz w:val="24"/>
          <w:szCs w:val="24"/>
        </w:rPr>
      </w:pPr>
      <w:r w:rsidRPr="007F24AD">
        <w:rPr>
          <w:rFonts w:ascii="Arial" w:hAnsi="Arial" w:hint="eastAsia"/>
          <w:sz w:val="24"/>
          <w:szCs w:val="24"/>
        </w:rPr>
        <w:t>個案評估及心理衡</w:t>
      </w:r>
      <w:proofErr w:type="gramStart"/>
      <w:r w:rsidRPr="007F24AD">
        <w:rPr>
          <w:rFonts w:ascii="Arial" w:hAnsi="Arial" w:hint="eastAsia"/>
          <w:sz w:val="24"/>
          <w:szCs w:val="24"/>
        </w:rPr>
        <w:t>鑑</w:t>
      </w:r>
      <w:proofErr w:type="gramEnd"/>
      <w:r w:rsidRPr="007F24AD">
        <w:rPr>
          <w:rFonts w:ascii="Arial" w:hAnsi="Arial" w:hint="eastAsia"/>
          <w:sz w:val="24"/>
          <w:szCs w:val="24"/>
        </w:rPr>
        <w:t>。</w:t>
      </w:r>
    </w:p>
    <w:p w:rsidR="005B14E7" w:rsidRPr="007F24AD" w:rsidRDefault="005B14E7" w:rsidP="007F24AD">
      <w:pPr>
        <w:pStyle w:val="a3"/>
        <w:numPr>
          <w:ilvl w:val="0"/>
          <w:numId w:val="10"/>
        </w:numPr>
        <w:snapToGrid w:val="0"/>
        <w:spacing w:line="360" w:lineRule="auto"/>
        <w:ind w:leftChars="0"/>
        <w:jc w:val="both"/>
        <w:textAlignment w:val="center"/>
        <w:rPr>
          <w:rFonts w:ascii="Arial" w:hAnsi="Arial"/>
          <w:sz w:val="24"/>
          <w:szCs w:val="24"/>
        </w:rPr>
      </w:pPr>
      <w:r w:rsidRPr="007F24AD">
        <w:rPr>
          <w:rFonts w:ascii="Arial" w:hAnsi="Arial" w:hint="eastAsia"/>
          <w:sz w:val="24"/>
          <w:szCs w:val="24"/>
        </w:rPr>
        <w:t>心理諮詢、心理衛生教育與預防推廣工作。</w:t>
      </w:r>
    </w:p>
    <w:p w:rsidR="005B14E7" w:rsidRPr="007F24AD" w:rsidRDefault="005B14E7" w:rsidP="007F24AD">
      <w:pPr>
        <w:pStyle w:val="a3"/>
        <w:numPr>
          <w:ilvl w:val="0"/>
          <w:numId w:val="10"/>
        </w:numPr>
        <w:snapToGrid w:val="0"/>
        <w:spacing w:line="360" w:lineRule="auto"/>
        <w:ind w:leftChars="0"/>
        <w:jc w:val="both"/>
        <w:textAlignment w:val="center"/>
        <w:rPr>
          <w:rFonts w:ascii="Arial" w:hAnsi="Arial"/>
          <w:sz w:val="24"/>
          <w:szCs w:val="24"/>
        </w:rPr>
      </w:pPr>
      <w:r w:rsidRPr="007F24AD">
        <w:rPr>
          <w:rFonts w:ascii="Arial" w:hAnsi="Arial" w:hint="eastAsia"/>
          <w:sz w:val="24"/>
          <w:szCs w:val="24"/>
        </w:rPr>
        <w:t>諮商心理機構或單位之專業行政。</w:t>
      </w:r>
    </w:p>
    <w:p w:rsidR="005B14E7" w:rsidRPr="007F24AD" w:rsidRDefault="005B14E7" w:rsidP="007F24AD">
      <w:pPr>
        <w:pStyle w:val="a3"/>
        <w:numPr>
          <w:ilvl w:val="0"/>
          <w:numId w:val="10"/>
        </w:numPr>
        <w:snapToGrid w:val="0"/>
        <w:spacing w:line="360" w:lineRule="auto"/>
        <w:ind w:leftChars="0"/>
        <w:jc w:val="both"/>
        <w:textAlignment w:val="center"/>
        <w:rPr>
          <w:rFonts w:ascii="Arial" w:hAnsi="Arial"/>
          <w:sz w:val="24"/>
          <w:szCs w:val="24"/>
        </w:rPr>
      </w:pPr>
      <w:r w:rsidRPr="007F24AD">
        <w:rPr>
          <w:rFonts w:ascii="Arial" w:hAnsi="Arial" w:hint="eastAsia"/>
          <w:sz w:val="24"/>
          <w:szCs w:val="24"/>
        </w:rPr>
        <w:t>其他諮商心理有關之自選項目，包括精神官能症之心理諮商與心理治療、危機處理或個案管理等。</w:t>
      </w:r>
    </w:p>
    <w:p w:rsidR="00276E47" w:rsidRPr="005B14E7" w:rsidRDefault="00276E47"/>
    <w:sectPr w:rsidR="00276E47" w:rsidRPr="005B14E7" w:rsidSect="005B14E7">
      <w:headerReference w:type="default" r:id="rId7"/>
      <w:pgSz w:w="11906" w:h="16838"/>
      <w:pgMar w:top="720" w:right="720" w:bottom="720" w:left="720" w:header="851" w:footer="992" w:gutter="0"/>
      <w:cols w:space="425"/>
      <w:docGrid w:type="lines" w:linePitch="435"/>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3BF0" w:rsidRDefault="009F3BF0" w:rsidP="00806531">
      <w:r>
        <w:separator/>
      </w:r>
    </w:p>
  </w:endnote>
  <w:endnote w:type="continuationSeparator" w:id="0">
    <w:p w:rsidR="009F3BF0" w:rsidRDefault="009F3BF0" w:rsidP="008065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3BF0" w:rsidRDefault="009F3BF0" w:rsidP="00806531">
      <w:r>
        <w:separator/>
      </w:r>
    </w:p>
  </w:footnote>
  <w:footnote w:type="continuationSeparator" w:id="0">
    <w:p w:rsidR="009F3BF0" w:rsidRDefault="009F3BF0" w:rsidP="0080653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6531" w:rsidRDefault="00806531" w:rsidP="00806531">
    <w:pPr>
      <w:pStyle w:val="a4"/>
      <w:ind w:left="640"/>
      <w:jc w:val="right"/>
    </w:pPr>
    <w:r>
      <w:rPr>
        <w:rFonts w:ascii="標楷體" w:hAnsi="標楷體" w:hint="eastAsia"/>
      </w:rPr>
      <w:t>2025/08/01版</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910EA"/>
    <w:multiLevelType w:val="hybridMultilevel"/>
    <w:tmpl w:val="72D25F86"/>
    <w:lvl w:ilvl="0" w:tplc="1E44887C">
      <w:start w:val="1"/>
      <w:numFmt w:val="decimal"/>
      <w:lvlText w:val="%1."/>
      <w:lvlJc w:val="left"/>
      <w:pPr>
        <w:ind w:left="680" w:hanging="360"/>
      </w:pPr>
      <w:rPr>
        <w:rFonts w:hint="default"/>
      </w:rPr>
    </w:lvl>
    <w:lvl w:ilvl="1" w:tplc="04090019" w:tentative="1">
      <w:start w:val="1"/>
      <w:numFmt w:val="ideographTraditional"/>
      <w:lvlText w:val="%2、"/>
      <w:lvlJc w:val="left"/>
      <w:pPr>
        <w:ind w:left="1280" w:hanging="480"/>
      </w:pPr>
    </w:lvl>
    <w:lvl w:ilvl="2" w:tplc="0409001B" w:tentative="1">
      <w:start w:val="1"/>
      <w:numFmt w:val="lowerRoman"/>
      <w:lvlText w:val="%3."/>
      <w:lvlJc w:val="right"/>
      <w:pPr>
        <w:ind w:left="1760" w:hanging="480"/>
      </w:pPr>
    </w:lvl>
    <w:lvl w:ilvl="3" w:tplc="0409000F" w:tentative="1">
      <w:start w:val="1"/>
      <w:numFmt w:val="decimal"/>
      <w:lvlText w:val="%4."/>
      <w:lvlJc w:val="left"/>
      <w:pPr>
        <w:ind w:left="2240" w:hanging="480"/>
      </w:pPr>
    </w:lvl>
    <w:lvl w:ilvl="4" w:tplc="04090019" w:tentative="1">
      <w:start w:val="1"/>
      <w:numFmt w:val="ideographTraditional"/>
      <w:lvlText w:val="%5、"/>
      <w:lvlJc w:val="left"/>
      <w:pPr>
        <w:ind w:left="2720" w:hanging="480"/>
      </w:pPr>
    </w:lvl>
    <w:lvl w:ilvl="5" w:tplc="0409001B" w:tentative="1">
      <w:start w:val="1"/>
      <w:numFmt w:val="lowerRoman"/>
      <w:lvlText w:val="%6."/>
      <w:lvlJc w:val="right"/>
      <w:pPr>
        <w:ind w:left="3200" w:hanging="480"/>
      </w:pPr>
    </w:lvl>
    <w:lvl w:ilvl="6" w:tplc="0409000F" w:tentative="1">
      <w:start w:val="1"/>
      <w:numFmt w:val="decimal"/>
      <w:lvlText w:val="%7."/>
      <w:lvlJc w:val="left"/>
      <w:pPr>
        <w:ind w:left="3680" w:hanging="480"/>
      </w:pPr>
    </w:lvl>
    <w:lvl w:ilvl="7" w:tplc="04090019" w:tentative="1">
      <w:start w:val="1"/>
      <w:numFmt w:val="ideographTraditional"/>
      <w:lvlText w:val="%8、"/>
      <w:lvlJc w:val="left"/>
      <w:pPr>
        <w:ind w:left="4160" w:hanging="480"/>
      </w:pPr>
    </w:lvl>
    <w:lvl w:ilvl="8" w:tplc="0409001B" w:tentative="1">
      <w:start w:val="1"/>
      <w:numFmt w:val="lowerRoman"/>
      <w:lvlText w:val="%9."/>
      <w:lvlJc w:val="right"/>
      <w:pPr>
        <w:ind w:left="4640" w:hanging="480"/>
      </w:pPr>
    </w:lvl>
  </w:abstractNum>
  <w:abstractNum w:abstractNumId="1" w15:restartNumberingAfterBreak="0">
    <w:nsid w:val="0B9B5A3B"/>
    <w:multiLevelType w:val="hybridMultilevel"/>
    <w:tmpl w:val="D2B4E0DC"/>
    <w:lvl w:ilvl="0" w:tplc="0DB2E320">
      <w:start w:val="1"/>
      <w:numFmt w:val="decimal"/>
      <w:lvlText w:val="%1."/>
      <w:lvlJc w:val="left"/>
      <w:pPr>
        <w:ind w:left="1000" w:hanging="360"/>
      </w:pPr>
      <w:rPr>
        <w:rFonts w:hint="default"/>
      </w:rPr>
    </w:lvl>
    <w:lvl w:ilvl="1" w:tplc="04090019" w:tentative="1">
      <w:start w:val="1"/>
      <w:numFmt w:val="ideographTraditional"/>
      <w:lvlText w:val="%2、"/>
      <w:lvlJc w:val="left"/>
      <w:pPr>
        <w:ind w:left="1600" w:hanging="480"/>
      </w:pPr>
    </w:lvl>
    <w:lvl w:ilvl="2" w:tplc="0409001B" w:tentative="1">
      <w:start w:val="1"/>
      <w:numFmt w:val="lowerRoman"/>
      <w:lvlText w:val="%3."/>
      <w:lvlJc w:val="right"/>
      <w:pPr>
        <w:ind w:left="2080" w:hanging="480"/>
      </w:pPr>
    </w:lvl>
    <w:lvl w:ilvl="3" w:tplc="0409000F" w:tentative="1">
      <w:start w:val="1"/>
      <w:numFmt w:val="decimal"/>
      <w:lvlText w:val="%4."/>
      <w:lvlJc w:val="left"/>
      <w:pPr>
        <w:ind w:left="2560" w:hanging="480"/>
      </w:pPr>
    </w:lvl>
    <w:lvl w:ilvl="4" w:tplc="04090019" w:tentative="1">
      <w:start w:val="1"/>
      <w:numFmt w:val="ideographTraditional"/>
      <w:lvlText w:val="%5、"/>
      <w:lvlJc w:val="left"/>
      <w:pPr>
        <w:ind w:left="3040" w:hanging="480"/>
      </w:pPr>
    </w:lvl>
    <w:lvl w:ilvl="5" w:tplc="0409001B" w:tentative="1">
      <w:start w:val="1"/>
      <w:numFmt w:val="lowerRoman"/>
      <w:lvlText w:val="%6."/>
      <w:lvlJc w:val="right"/>
      <w:pPr>
        <w:ind w:left="3520" w:hanging="480"/>
      </w:pPr>
    </w:lvl>
    <w:lvl w:ilvl="6" w:tplc="0409000F" w:tentative="1">
      <w:start w:val="1"/>
      <w:numFmt w:val="decimal"/>
      <w:lvlText w:val="%7."/>
      <w:lvlJc w:val="left"/>
      <w:pPr>
        <w:ind w:left="4000" w:hanging="480"/>
      </w:pPr>
    </w:lvl>
    <w:lvl w:ilvl="7" w:tplc="04090019" w:tentative="1">
      <w:start w:val="1"/>
      <w:numFmt w:val="ideographTraditional"/>
      <w:lvlText w:val="%8、"/>
      <w:lvlJc w:val="left"/>
      <w:pPr>
        <w:ind w:left="4480" w:hanging="480"/>
      </w:pPr>
    </w:lvl>
    <w:lvl w:ilvl="8" w:tplc="0409001B" w:tentative="1">
      <w:start w:val="1"/>
      <w:numFmt w:val="lowerRoman"/>
      <w:lvlText w:val="%9."/>
      <w:lvlJc w:val="right"/>
      <w:pPr>
        <w:ind w:left="4960" w:hanging="480"/>
      </w:pPr>
    </w:lvl>
  </w:abstractNum>
  <w:abstractNum w:abstractNumId="2" w15:restartNumberingAfterBreak="0">
    <w:nsid w:val="123E0C3E"/>
    <w:multiLevelType w:val="hybridMultilevel"/>
    <w:tmpl w:val="C3006E46"/>
    <w:lvl w:ilvl="0" w:tplc="8458C10E">
      <w:start w:val="1"/>
      <w:numFmt w:val="taiwaneseCountingThousand"/>
      <w:lvlText w:val="(%1)"/>
      <w:lvlJc w:val="left"/>
      <w:pPr>
        <w:ind w:left="960" w:hanging="480"/>
      </w:pPr>
      <w:rPr>
        <w:rFonts w:hint="default"/>
        <w:color w:val="00000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13BE0381"/>
    <w:multiLevelType w:val="hybridMultilevel"/>
    <w:tmpl w:val="65D63530"/>
    <w:lvl w:ilvl="0" w:tplc="F6DC1E36">
      <w:start w:val="1"/>
      <w:numFmt w:val="decimal"/>
      <w:lvlText w:val="%1."/>
      <w:lvlJc w:val="left"/>
      <w:pPr>
        <w:ind w:left="680" w:hanging="360"/>
      </w:pPr>
      <w:rPr>
        <w:rFonts w:hint="default"/>
      </w:rPr>
    </w:lvl>
    <w:lvl w:ilvl="1" w:tplc="04090019" w:tentative="1">
      <w:start w:val="1"/>
      <w:numFmt w:val="ideographTraditional"/>
      <w:lvlText w:val="%2、"/>
      <w:lvlJc w:val="left"/>
      <w:pPr>
        <w:ind w:left="1280" w:hanging="480"/>
      </w:pPr>
    </w:lvl>
    <w:lvl w:ilvl="2" w:tplc="0409001B" w:tentative="1">
      <w:start w:val="1"/>
      <w:numFmt w:val="lowerRoman"/>
      <w:lvlText w:val="%3."/>
      <w:lvlJc w:val="right"/>
      <w:pPr>
        <w:ind w:left="1760" w:hanging="480"/>
      </w:pPr>
    </w:lvl>
    <w:lvl w:ilvl="3" w:tplc="0409000F" w:tentative="1">
      <w:start w:val="1"/>
      <w:numFmt w:val="decimal"/>
      <w:lvlText w:val="%4."/>
      <w:lvlJc w:val="left"/>
      <w:pPr>
        <w:ind w:left="2240" w:hanging="480"/>
      </w:pPr>
    </w:lvl>
    <w:lvl w:ilvl="4" w:tplc="04090019" w:tentative="1">
      <w:start w:val="1"/>
      <w:numFmt w:val="ideographTraditional"/>
      <w:lvlText w:val="%5、"/>
      <w:lvlJc w:val="left"/>
      <w:pPr>
        <w:ind w:left="2720" w:hanging="480"/>
      </w:pPr>
    </w:lvl>
    <w:lvl w:ilvl="5" w:tplc="0409001B" w:tentative="1">
      <w:start w:val="1"/>
      <w:numFmt w:val="lowerRoman"/>
      <w:lvlText w:val="%6."/>
      <w:lvlJc w:val="right"/>
      <w:pPr>
        <w:ind w:left="3200" w:hanging="480"/>
      </w:pPr>
    </w:lvl>
    <w:lvl w:ilvl="6" w:tplc="0409000F" w:tentative="1">
      <w:start w:val="1"/>
      <w:numFmt w:val="decimal"/>
      <w:lvlText w:val="%7."/>
      <w:lvlJc w:val="left"/>
      <w:pPr>
        <w:ind w:left="3680" w:hanging="480"/>
      </w:pPr>
    </w:lvl>
    <w:lvl w:ilvl="7" w:tplc="04090019" w:tentative="1">
      <w:start w:val="1"/>
      <w:numFmt w:val="ideographTraditional"/>
      <w:lvlText w:val="%8、"/>
      <w:lvlJc w:val="left"/>
      <w:pPr>
        <w:ind w:left="4160" w:hanging="480"/>
      </w:pPr>
    </w:lvl>
    <w:lvl w:ilvl="8" w:tplc="0409001B" w:tentative="1">
      <w:start w:val="1"/>
      <w:numFmt w:val="lowerRoman"/>
      <w:lvlText w:val="%9."/>
      <w:lvlJc w:val="right"/>
      <w:pPr>
        <w:ind w:left="4640" w:hanging="480"/>
      </w:pPr>
    </w:lvl>
  </w:abstractNum>
  <w:abstractNum w:abstractNumId="4" w15:restartNumberingAfterBreak="0">
    <w:nsid w:val="244807A1"/>
    <w:multiLevelType w:val="hybridMultilevel"/>
    <w:tmpl w:val="BA8C29C8"/>
    <w:lvl w:ilvl="0" w:tplc="8458C10E">
      <w:start w:val="1"/>
      <w:numFmt w:val="taiwaneseCountingThousand"/>
      <w:lvlText w:val="(%1)"/>
      <w:lvlJc w:val="left"/>
      <w:pPr>
        <w:ind w:left="800" w:hanging="480"/>
      </w:pPr>
      <w:rPr>
        <w:rFonts w:hint="default"/>
        <w:color w:val="000000"/>
      </w:rPr>
    </w:lvl>
    <w:lvl w:ilvl="1" w:tplc="04090019" w:tentative="1">
      <w:start w:val="1"/>
      <w:numFmt w:val="ideographTraditional"/>
      <w:lvlText w:val="%2、"/>
      <w:lvlJc w:val="left"/>
      <w:pPr>
        <w:ind w:left="1280" w:hanging="480"/>
      </w:pPr>
    </w:lvl>
    <w:lvl w:ilvl="2" w:tplc="0409001B" w:tentative="1">
      <w:start w:val="1"/>
      <w:numFmt w:val="lowerRoman"/>
      <w:lvlText w:val="%3."/>
      <w:lvlJc w:val="right"/>
      <w:pPr>
        <w:ind w:left="1760" w:hanging="480"/>
      </w:pPr>
    </w:lvl>
    <w:lvl w:ilvl="3" w:tplc="0409000F" w:tentative="1">
      <w:start w:val="1"/>
      <w:numFmt w:val="decimal"/>
      <w:lvlText w:val="%4."/>
      <w:lvlJc w:val="left"/>
      <w:pPr>
        <w:ind w:left="2240" w:hanging="480"/>
      </w:pPr>
    </w:lvl>
    <w:lvl w:ilvl="4" w:tplc="04090019" w:tentative="1">
      <w:start w:val="1"/>
      <w:numFmt w:val="ideographTraditional"/>
      <w:lvlText w:val="%5、"/>
      <w:lvlJc w:val="left"/>
      <w:pPr>
        <w:ind w:left="2720" w:hanging="480"/>
      </w:pPr>
    </w:lvl>
    <w:lvl w:ilvl="5" w:tplc="0409001B" w:tentative="1">
      <w:start w:val="1"/>
      <w:numFmt w:val="lowerRoman"/>
      <w:lvlText w:val="%6."/>
      <w:lvlJc w:val="right"/>
      <w:pPr>
        <w:ind w:left="3200" w:hanging="480"/>
      </w:pPr>
    </w:lvl>
    <w:lvl w:ilvl="6" w:tplc="0409000F" w:tentative="1">
      <w:start w:val="1"/>
      <w:numFmt w:val="decimal"/>
      <w:lvlText w:val="%7."/>
      <w:lvlJc w:val="left"/>
      <w:pPr>
        <w:ind w:left="3680" w:hanging="480"/>
      </w:pPr>
    </w:lvl>
    <w:lvl w:ilvl="7" w:tplc="04090019" w:tentative="1">
      <w:start w:val="1"/>
      <w:numFmt w:val="ideographTraditional"/>
      <w:lvlText w:val="%8、"/>
      <w:lvlJc w:val="left"/>
      <w:pPr>
        <w:ind w:left="4160" w:hanging="480"/>
      </w:pPr>
    </w:lvl>
    <w:lvl w:ilvl="8" w:tplc="0409001B" w:tentative="1">
      <w:start w:val="1"/>
      <w:numFmt w:val="lowerRoman"/>
      <w:lvlText w:val="%9."/>
      <w:lvlJc w:val="right"/>
      <w:pPr>
        <w:ind w:left="4640" w:hanging="480"/>
      </w:pPr>
    </w:lvl>
  </w:abstractNum>
  <w:abstractNum w:abstractNumId="5" w15:restartNumberingAfterBreak="0">
    <w:nsid w:val="30323B71"/>
    <w:multiLevelType w:val="hybridMultilevel"/>
    <w:tmpl w:val="0A002796"/>
    <w:lvl w:ilvl="0" w:tplc="6164B696">
      <w:start w:val="1"/>
      <w:numFmt w:val="decimal"/>
      <w:lvlText w:val="%1."/>
      <w:lvlJc w:val="left"/>
      <w:pPr>
        <w:ind w:left="680" w:hanging="360"/>
      </w:pPr>
      <w:rPr>
        <w:rFonts w:hint="default"/>
      </w:rPr>
    </w:lvl>
    <w:lvl w:ilvl="1" w:tplc="04090019" w:tentative="1">
      <w:start w:val="1"/>
      <w:numFmt w:val="ideographTraditional"/>
      <w:lvlText w:val="%2、"/>
      <w:lvlJc w:val="left"/>
      <w:pPr>
        <w:ind w:left="1280" w:hanging="480"/>
      </w:pPr>
    </w:lvl>
    <w:lvl w:ilvl="2" w:tplc="0409001B" w:tentative="1">
      <w:start w:val="1"/>
      <w:numFmt w:val="lowerRoman"/>
      <w:lvlText w:val="%3."/>
      <w:lvlJc w:val="right"/>
      <w:pPr>
        <w:ind w:left="1760" w:hanging="480"/>
      </w:pPr>
    </w:lvl>
    <w:lvl w:ilvl="3" w:tplc="0409000F" w:tentative="1">
      <w:start w:val="1"/>
      <w:numFmt w:val="decimal"/>
      <w:lvlText w:val="%4."/>
      <w:lvlJc w:val="left"/>
      <w:pPr>
        <w:ind w:left="2240" w:hanging="480"/>
      </w:pPr>
    </w:lvl>
    <w:lvl w:ilvl="4" w:tplc="04090019" w:tentative="1">
      <w:start w:val="1"/>
      <w:numFmt w:val="ideographTraditional"/>
      <w:lvlText w:val="%5、"/>
      <w:lvlJc w:val="left"/>
      <w:pPr>
        <w:ind w:left="2720" w:hanging="480"/>
      </w:pPr>
    </w:lvl>
    <w:lvl w:ilvl="5" w:tplc="0409001B" w:tentative="1">
      <w:start w:val="1"/>
      <w:numFmt w:val="lowerRoman"/>
      <w:lvlText w:val="%6."/>
      <w:lvlJc w:val="right"/>
      <w:pPr>
        <w:ind w:left="3200" w:hanging="480"/>
      </w:pPr>
    </w:lvl>
    <w:lvl w:ilvl="6" w:tplc="0409000F" w:tentative="1">
      <w:start w:val="1"/>
      <w:numFmt w:val="decimal"/>
      <w:lvlText w:val="%7."/>
      <w:lvlJc w:val="left"/>
      <w:pPr>
        <w:ind w:left="3680" w:hanging="480"/>
      </w:pPr>
    </w:lvl>
    <w:lvl w:ilvl="7" w:tplc="04090019" w:tentative="1">
      <w:start w:val="1"/>
      <w:numFmt w:val="ideographTraditional"/>
      <w:lvlText w:val="%8、"/>
      <w:lvlJc w:val="left"/>
      <w:pPr>
        <w:ind w:left="4160" w:hanging="480"/>
      </w:pPr>
    </w:lvl>
    <w:lvl w:ilvl="8" w:tplc="0409001B" w:tentative="1">
      <w:start w:val="1"/>
      <w:numFmt w:val="lowerRoman"/>
      <w:lvlText w:val="%9."/>
      <w:lvlJc w:val="right"/>
      <w:pPr>
        <w:ind w:left="4640" w:hanging="480"/>
      </w:pPr>
    </w:lvl>
  </w:abstractNum>
  <w:abstractNum w:abstractNumId="6" w15:restartNumberingAfterBreak="0">
    <w:nsid w:val="30A43AD4"/>
    <w:multiLevelType w:val="hybridMultilevel"/>
    <w:tmpl w:val="27CE8D0E"/>
    <w:lvl w:ilvl="0" w:tplc="8458C10E">
      <w:start w:val="1"/>
      <w:numFmt w:val="taiwaneseCountingThousand"/>
      <w:lvlText w:val="(%1)"/>
      <w:lvlJc w:val="left"/>
      <w:pPr>
        <w:ind w:left="840" w:hanging="360"/>
      </w:pPr>
      <w:rPr>
        <w:rFonts w:hint="default"/>
        <w:color w:val="00000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42556694"/>
    <w:multiLevelType w:val="hybridMultilevel"/>
    <w:tmpl w:val="A67C8DDC"/>
    <w:lvl w:ilvl="0" w:tplc="0B0C4488">
      <w:start w:val="1"/>
      <w:numFmt w:val="decimal"/>
      <w:lvlText w:val="%1."/>
      <w:lvlJc w:val="left"/>
      <w:pPr>
        <w:ind w:left="1000" w:hanging="360"/>
      </w:pPr>
      <w:rPr>
        <w:rFonts w:hint="default"/>
      </w:rPr>
    </w:lvl>
    <w:lvl w:ilvl="1" w:tplc="04090019" w:tentative="1">
      <w:start w:val="1"/>
      <w:numFmt w:val="ideographTraditional"/>
      <w:lvlText w:val="%2、"/>
      <w:lvlJc w:val="left"/>
      <w:pPr>
        <w:ind w:left="1600" w:hanging="480"/>
      </w:pPr>
    </w:lvl>
    <w:lvl w:ilvl="2" w:tplc="0409001B" w:tentative="1">
      <w:start w:val="1"/>
      <w:numFmt w:val="lowerRoman"/>
      <w:lvlText w:val="%3."/>
      <w:lvlJc w:val="right"/>
      <w:pPr>
        <w:ind w:left="2080" w:hanging="480"/>
      </w:pPr>
    </w:lvl>
    <w:lvl w:ilvl="3" w:tplc="0409000F" w:tentative="1">
      <w:start w:val="1"/>
      <w:numFmt w:val="decimal"/>
      <w:lvlText w:val="%4."/>
      <w:lvlJc w:val="left"/>
      <w:pPr>
        <w:ind w:left="2560" w:hanging="480"/>
      </w:pPr>
    </w:lvl>
    <w:lvl w:ilvl="4" w:tplc="04090019" w:tentative="1">
      <w:start w:val="1"/>
      <w:numFmt w:val="ideographTraditional"/>
      <w:lvlText w:val="%5、"/>
      <w:lvlJc w:val="left"/>
      <w:pPr>
        <w:ind w:left="3040" w:hanging="480"/>
      </w:pPr>
    </w:lvl>
    <w:lvl w:ilvl="5" w:tplc="0409001B" w:tentative="1">
      <w:start w:val="1"/>
      <w:numFmt w:val="lowerRoman"/>
      <w:lvlText w:val="%6."/>
      <w:lvlJc w:val="right"/>
      <w:pPr>
        <w:ind w:left="3520" w:hanging="480"/>
      </w:pPr>
    </w:lvl>
    <w:lvl w:ilvl="6" w:tplc="0409000F" w:tentative="1">
      <w:start w:val="1"/>
      <w:numFmt w:val="decimal"/>
      <w:lvlText w:val="%7."/>
      <w:lvlJc w:val="left"/>
      <w:pPr>
        <w:ind w:left="4000" w:hanging="480"/>
      </w:pPr>
    </w:lvl>
    <w:lvl w:ilvl="7" w:tplc="04090019" w:tentative="1">
      <w:start w:val="1"/>
      <w:numFmt w:val="ideographTraditional"/>
      <w:lvlText w:val="%8、"/>
      <w:lvlJc w:val="left"/>
      <w:pPr>
        <w:ind w:left="4480" w:hanging="480"/>
      </w:pPr>
    </w:lvl>
    <w:lvl w:ilvl="8" w:tplc="0409001B" w:tentative="1">
      <w:start w:val="1"/>
      <w:numFmt w:val="lowerRoman"/>
      <w:lvlText w:val="%9."/>
      <w:lvlJc w:val="right"/>
      <w:pPr>
        <w:ind w:left="4960" w:hanging="480"/>
      </w:pPr>
    </w:lvl>
  </w:abstractNum>
  <w:abstractNum w:abstractNumId="8" w15:restartNumberingAfterBreak="0">
    <w:nsid w:val="5F382DC7"/>
    <w:multiLevelType w:val="hybridMultilevel"/>
    <w:tmpl w:val="B2FE614E"/>
    <w:lvl w:ilvl="0" w:tplc="0409000F">
      <w:start w:val="1"/>
      <w:numFmt w:val="decimal"/>
      <w:lvlText w:val="%1."/>
      <w:lvlJc w:val="left"/>
      <w:pPr>
        <w:ind w:left="1120" w:hanging="480"/>
      </w:pPr>
    </w:lvl>
    <w:lvl w:ilvl="1" w:tplc="04090019" w:tentative="1">
      <w:start w:val="1"/>
      <w:numFmt w:val="ideographTraditional"/>
      <w:lvlText w:val="%2、"/>
      <w:lvlJc w:val="left"/>
      <w:pPr>
        <w:ind w:left="1600" w:hanging="480"/>
      </w:pPr>
    </w:lvl>
    <w:lvl w:ilvl="2" w:tplc="0409001B" w:tentative="1">
      <w:start w:val="1"/>
      <w:numFmt w:val="lowerRoman"/>
      <w:lvlText w:val="%3."/>
      <w:lvlJc w:val="right"/>
      <w:pPr>
        <w:ind w:left="2080" w:hanging="480"/>
      </w:pPr>
    </w:lvl>
    <w:lvl w:ilvl="3" w:tplc="0409000F" w:tentative="1">
      <w:start w:val="1"/>
      <w:numFmt w:val="decimal"/>
      <w:lvlText w:val="%4."/>
      <w:lvlJc w:val="left"/>
      <w:pPr>
        <w:ind w:left="2560" w:hanging="480"/>
      </w:pPr>
    </w:lvl>
    <w:lvl w:ilvl="4" w:tplc="04090019" w:tentative="1">
      <w:start w:val="1"/>
      <w:numFmt w:val="ideographTraditional"/>
      <w:lvlText w:val="%5、"/>
      <w:lvlJc w:val="left"/>
      <w:pPr>
        <w:ind w:left="3040" w:hanging="480"/>
      </w:pPr>
    </w:lvl>
    <w:lvl w:ilvl="5" w:tplc="0409001B" w:tentative="1">
      <w:start w:val="1"/>
      <w:numFmt w:val="lowerRoman"/>
      <w:lvlText w:val="%6."/>
      <w:lvlJc w:val="right"/>
      <w:pPr>
        <w:ind w:left="3520" w:hanging="480"/>
      </w:pPr>
    </w:lvl>
    <w:lvl w:ilvl="6" w:tplc="0409000F" w:tentative="1">
      <w:start w:val="1"/>
      <w:numFmt w:val="decimal"/>
      <w:lvlText w:val="%7."/>
      <w:lvlJc w:val="left"/>
      <w:pPr>
        <w:ind w:left="4000" w:hanging="480"/>
      </w:pPr>
    </w:lvl>
    <w:lvl w:ilvl="7" w:tplc="04090019" w:tentative="1">
      <w:start w:val="1"/>
      <w:numFmt w:val="ideographTraditional"/>
      <w:lvlText w:val="%8、"/>
      <w:lvlJc w:val="left"/>
      <w:pPr>
        <w:ind w:left="4480" w:hanging="480"/>
      </w:pPr>
    </w:lvl>
    <w:lvl w:ilvl="8" w:tplc="0409001B" w:tentative="1">
      <w:start w:val="1"/>
      <w:numFmt w:val="lowerRoman"/>
      <w:lvlText w:val="%9."/>
      <w:lvlJc w:val="right"/>
      <w:pPr>
        <w:ind w:left="4960" w:hanging="480"/>
      </w:pPr>
    </w:lvl>
  </w:abstractNum>
  <w:abstractNum w:abstractNumId="9" w15:restartNumberingAfterBreak="0">
    <w:nsid w:val="6EAE5D77"/>
    <w:multiLevelType w:val="hybridMultilevel"/>
    <w:tmpl w:val="DB68D030"/>
    <w:lvl w:ilvl="0" w:tplc="8458C10E">
      <w:start w:val="1"/>
      <w:numFmt w:val="taiwaneseCountingThousand"/>
      <w:lvlText w:val="(%1)"/>
      <w:lvlJc w:val="left"/>
      <w:pPr>
        <w:ind w:left="800" w:hanging="480"/>
      </w:pPr>
      <w:rPr>
        <w:rFonts w:hint="default"/>
        <w:color w:val="000000"/>
      </w:rPr>
    </w:lvl>
    <w:lvl w:ilvl="1" w:tplc="04090019" w:tentative="1">
      <w:start w:val="1"/>
      <w:numFmt w:val="ideographTraditional"/>
      <w:lvlText w:val="%2、"/>
      <w:lvlJc w:val="left"/>
      <w:pPr>
        <w:ind w:left="1280" w:hanging="480"/>
      </w:pPr>
    </w:lvl>
    <w:lvl w:ilvl="2" w:tplc="0409001B" w:tentative="1">
      <w:start w:val="1"/>
      <w:numFmt w:val="lowerRoman"/>
      <w:lvlText w:val="%3."/>
      <w:lvlJc w:val="right"/>
      <w:pPr>
        <w:ind w:left="1760" w:hanging="480"/>
      </w:pPr>
    </w:lvl>
    <w:lvl w:ilvl="3" w:tplc="0409000F" w:tentative="1">
      <w:start w:val="1"/>
      <w:numFmt w:val="decimal"/>
      <w:lvlText w:val="%4."/>
      <w:lvlJc w:val="left"/>
      <w:pPr>
        <w:ind w:left="2240" w:hanging="480"/>
      </w:pPr>
    </w:lvl>
    <w:lvl w:ilvl="4" w:tplc="04090019" w:tentative="1">
      <w:start w:val="1"/>
      <w:numFmt w:val="ideographTraditional"/>
      <w:lvlText w:val="%5、"/>
      <w:lvlJc w:val="left"/>
      <w:pPr>
        <w:ind w:left="2720" w:hanging="480"/>
      </w:pPr>
    </w:lvl>
    <w:lvl w:ilvl="5" w:tplc="0409001B" w:tentative="1">
      <w:start w:val="1"/>
      <w:numFmt w:val="lowerRoman"/>
      <w:lvlText w:val="%6."/>
      <w:lvlJc w:val="right"/>
      <w:pPr>
        <w:ind w:left="3200" w:hanging="480"/>
      </w:pPr>
    </w:lvl>
    <w:lvl w:ilvl="6" w:tplc="0409000F" w:tentative="1">
      <w:start w:val="1"/>
      <w:numFmt w:val="decimal"/>
      <w:lvlText w:val="%7."/>
      <w:lvlJc w:val="left"/>
      <w:pPr>
        <w:ind w:left="3680" w:hanging="480"/>
      </w:pPr>
    </w:lvl>
    <w:lvl w:ilvl="7" w:tplc="04090019" w:tentative="1">
      <w:start w:val="1"/>
      <w:numFmt w:val="ideographTraditional"/>
      <w:lvlText w:val="%8、"/>
      <w:lvlJc w:val="left"/>
      <w:pPr>
        <w:ind w:left="4160" w:hanging="480"/>
      </w:pPr>
    </w:lvl>
    <w:lvl w:ilvl="8" w:tplc="0409001B" w:tentative="1">
      <w:start w:val="1"/>
      <w:numFmt w:val="lowerRoman"/>
      <w:lvlText w:val="%9."/>
      <w:lvlJc w:val="right"/>
      <w:pPr>
        <w:ind w:left="4640" w:hanging="480"/>
      </w:pPr>
    </w:lvl>
  </w:abstractNum>
  <w:abstractNum w:abstractNumId="10" w15:restartNumberingAfterBreak="0">
    <w:nsid w:val="7FB5183B"/>
    <w:multiLevelType w:val="hybridMultilevel"/>
    <w:tmpl w:val="8174CD7E"/>
    <w:lvl w:ilvl="0" w:tplc="8458C10E">
      <w:start w:val="1"/>
      <w:numFmt w:val="taiwaneseCountingThousand"/>
      <w:lvlText w:val="(%1)"/>
      <w:lvlJc w:val="left"/>
      <w:pPr>
        <w:ind w:left="800" w:hanging="480"/>
      </w:pPr>
      <w:rPr>
        <w:rFonts w:hint="default"/>
        <w:color w:val="000000"/>
      </w:rPr>
    </w:lvl>
    <w:lvl w:ilvl="1" w:tplc="04090019" w:tentative="1">
      <w:start w:val="1"/>
      <w:numFmt w:val="ideographTraditional"/>
      <w:lvlText w:val="%2、"/>
      <w:lvlJc w:val="left"/>
      <w:pPr>
        <w:ind w:left="1280" w:hanging="480"/>
      </w:pPr>
    </w:lvl>
    <w:lvl w:ilvl="2" w:tplc="0409001B" w:tentative="1">
      <w:start w:val="1"/>
      <w:numFmt w:val="lowerRoman"/>
      <w:lvlText w:val="%3."/>
      <w:lvlJc w:val="right"/>
      <w:pPr>
        <w:ind w:left="1760" w:hanging="480"/>
      </w:pPr>
    </w:lvl>
    <w:lvl w:ilvl="3" w:tplc="0409000F" w:tentative="1">
      <w:start w:val="1"/>
      <w:numFmt w:val="decimal"/>
      <w:lvlText w:val="%4."/>
      <w:lvlJc w:val="left"/>
      <w:pPr>
        <w:ind w:left="2240" w:hanging="480"/>
      </w:pPr>
    </w:lvl>
    <w:lvl w:ilvl="4" w:tplc="04090019" w:tentative="1">
      <w:start w:val="1"/>
      <w:numFmt w:val="ideographTraditional"/>
      <w:lvlText w:val="%5、"/>
      <w:lvlJc w:val="left"/>
      <w:pPr>
        <w:ind w:left="2720" w:hanging="480"/>
      </w:pPr>
    </w:lvl>
    <w:lvl w:ilvl="5" w:tplc="0409001B" w:tentative="1">
      <w:start w:val="1"/>
      <w:numFmt w:val="lowerRoman"/>
      <w:lvlText w:val="%6."/>
      <w:lvlJc w:val="right"/>
      <w:pPr>
        <w:ind w:left="3200" w:hanging="480"/>
      </w:pPr>
    </w:lvl>
    <w:lvl w:ilvl="6" w:tplc="0409000F" w:tentative="1">
      <w:start w:val="1"/>
      <w:numFmt w:val="decimal"/>
      <w:lvlText w:val="%7."/>
      <w:lvlJc w:val="left"/>
      <w:pPr>
        <w:ind w:left="3680" w:hanging="480"/>
      </w:pPr>
    </w:lvl>
    <w:lvl w:ilvl="7" w:tplc="04090019" w:tentative="1">
      <w:start w:val="1"/>
      <w:numFmt w:val="ideographTraditional"/>
      <w:lvlText w:val="%8、"/>
      <w:lvlJc w:val="left"/>
      <w:pPr>
        <w:ind w:left="4160" w:hanging="480"/>
      </w:pPr>
    </w:lvl>
    <w:lvl w:ilvl="8" w:tplc="0409001B" w:tentative="1">
      <w:start w:val="1"/>
      <w:numFmt w:val="lowerRoman"/>
      <w:lvlText w:val="%9."/>
      <w:lvlJc w:val="right"/>
      <w:pPr>
        <w:ind w:left="4640" w:hanging="480"/>
      </w:pPr>
    </w:lvl>
  </w:abstractNum>
  <w:num w:numId="1">
    <w:abstractNumId w:val="8"/>
  </w:num>
  <w:num w:numId="2">
    <w:abstractNumId w:val="7"/>
  </w:num>
  <w:num w:numId="3">
    <w:abstractNumId w:val="6"/>
  </w:num>
  <w:num w:numId="4">
    <w:abstractNumId w:val="2"/>
  </w:num>
  <w:num w:numId="5">
    <w:abstractNumId w:val="1"/>
  </w:num>
  <w:num w:numId="6">
    <w:abstractNumId w:val="4"/>
  </w:num>
  <w:num w:numId="7">
    <w:abstractNumId w:val="3"/>
  </w:num>
  <w:num w:numId="8">
    <w:abstractNumId w:val="10"/>
  </w:num>
  <w:num w:numId="9">
    <w:abstractNumId w:val="0"/>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spelling="clean" w:grammar="clean"/>
  <w:defaultTabStop w:val="480"/>
  <w:drawingGridHorizontalSpacing w:val="160"/>
  <w:drawingGridVerticalSpacing w:val="435"/>
  <w:displayHorizontalDrawingGridEvery w:val="0"/>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4E7"/>
    <w:rsid w:val="00276E47"/>
    <w:rsid w:val="005B14E7"/>
    <w:rsid w:val="007F24AD"/>
    <w:rsid w:val="00806531"/>
    <w:rsid w:val="009F3BF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D2E1C6-2BF2-4E3A-819B-21B709CE1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14E7"/>
    <w:pPr>
      <w:widowControl w:val="0"/>
    </w:pPr>
    <w:rPr>
      <w:rFonts w:ascii="Times New Roman" w:eastAsia="標楷體" w:hAnsi="Times New Roman" w:cs="Times New Roman"/>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F24AD"/>
    <w:pPr>
      <w:ind w:leftChars="200" w:left="480"/>
    </w:pPr>
  </w:style>
  <w:style w:type="paragraph" w:styleId="a4">
    <w:name w:val="header"/>
    <w:basedOn w:val="a"/>
    <w:link w:val="a5"/>
    <w:uiPriority w:val="99"/>
    <w:unhideWhenUsed/>
    <w:rsid w:val="00806531"/>
    <w:pPr>
      <w:tabs>
        <w:tab w:val="center" w:pos="4153"/>
        <w:tab w:val="right" w:pos="8306"/>
      </w:tabs>
      <w:snapToGrid w:val="0"/>
    </w:pPr>
    <w:rPr>
      <w:sz w:val="20"/>
    </w:rPr>
  </w:style>
  <w:style w:type="character" w:customStyle="1" w:styleId="a5">
    <w:name w:val="頁首 字元"/>
    <w:basedOn w:val="a0"/>
    <w:link w:val="a4"/>
    <w:uiPriority w:val="99"/>
    <w:rsid w:val="00806531"/>
    <w:rPr>
      <w:rFonts w:ascii="Times New Roman" w:eastAsia="標楷體" w:hAnsi="Times New Roman" w:cs="Times New Roman"/>
      <w:sz w:val="20"/>
      <w:szCs w:val="20"/>
    </w:rPr>
  </w:style>
  <w:style w:type="paragraph" w:styleId="a6">
    <w:name w:val="footer"/>
    <w:basedOn w:val="a"/>
    <w:link w:val="a7"/>
    <w:uiPriority w:val="99"/>
    <w:unhideWhenUsed/>
    <w:rsid w:val="00806531"/>
    <w:pPr>
      <w:tabs>
        <w:tab w:val="center" w:pos="4153"/>
        <w:tab w:val="right" w:pos="8306"/>
      </w:tabs>
      <w:snapToGrid w:val="0"/>
    </w:pPr>
    <w:rPr>
      <w:sz w:val="20"/>
    </w:rPr>
  </w:style>
  <w:style w:type="character" w:customStyle="1" w:styleId="a7">
    <w:name w:val="頁尾 字元"/>
    <w:basedOn w:val="a0"/>
    <w:link w:val="a6"/>
    <w:uiPriority w:val="99"/>
    <w:rsid w:val="00806531"/>
    <w:rPr>
      <w:rFonts w:ascii="Times New Roman" w:eastAsia="標楷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6015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211</Words>
  <Characters>1203</Characters>
  <Application>Microsoft Office Word</Application>
  <DocSecurity>0</DocSecurity>
  <Lines>10</Lines>
  <Paragraphs>2</Paragraphs>
  <ScaleCrop>false</ScaleCrop>
  <Company/>
  <LinksUpToDate>false</LinksUpToDate>
  <CharactersWithSpaces>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2025-05-25T14:46:00Z</dcterms:created>
  <dcterms:modified xsi:type="dcterms:W3CDTF">2025-05-25T15:10:00Z</dcterms:modified>
</cp:coreProperties>
</file>