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5CD" w:rsidRPr="00A82FE9" w:rsidRDefault="008125CD" w:rsidP="008125CD">
      <w:pPr>
        <w:widowControl/>
        <w:jc w:val="center"/>
        <w:textAlignment w:val="center"/>
        <w:rPr>
          <w:rFonts w:ascii="Arial" w:hAnsi="Arial"/>
          <w:b/>
          <w:szCs w:val="32"/>
        </w:rPr>
      </w:pPr>
      <w:bookmarkStart w:id="0" w:name="_GoBack"/>
      <w:bookmarkEnd w:id="0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8125CD" w:rsidRPr="00A82FE9" w:rsidRDefault="008125CD" w:rsidP="008125CD">
      <w:pPr>
        <w:jc w:val="center"/>
        <w:rPr>
          <w:b/>
        </w:rPr>
      </w:pPr>
      <w:bookmarkStart w:id="1" w:name="_Toc359245259"/>
      <w:bookmarkStart w:id="2" w:name="_Toc109826213"/>
      <w:r w:rsidRPr="00A82FE9">
        <w:rPr>
          <w:rFonts w:hint="eastAsia"/>
          <w:b/>
        </w:rPr>
        <w:t>諮商心理學程學分科目</w:t>
      </w:r>
      <w:bookmarkEnd w:id="1"/>
      <w:r w:rsidRPr="00A82FE9">
        <w:rPr>
          <w:rFonts w:hint="eastAsia"/>
          <w:b/>
        </w:rPr>
        <w:t>說明</w:t>
      </w:r>
      <w:bookmarkEnd w:id="2"/>
    </w:p>
    <w:p w:rsidR="008125CD" w:rsidRPr="00896E69" w:rsidRDefault="008125CD" w:rsidP="008125CD">
      <w:pPr>
        <w:spacing w:line="240" w:lineRule="exact"/>
        <w:ind w:leftChars="2116" w:left="6973" w:rightChars="-362" w:right="-1158" w:hangingChars="101" w:hanging="202"/>
        <w:jc w:val="both"/>
        <w:textAlignment w:val="center"/>
        <w:rPr>
          <w:rFonts w:ascii="Arial" w:hAnsi="Arial"/>
          <w:sz w:val="20"/>
        </w:rPr>
      </w:pPr>
    </w:p>
    <w:p w:rsidR="008125CD" w:rsidRPr="00DD4099" w:rsidRDefault="008125CD" w:rsidP="008125CD">
      <w:pPr>
        <w:spacing w:line="400" w:lineRule="exact"/>
        <w:jc w:val="both"/>
        <w:textAlignment w:val="center"/>
        <w:rPr>
          <w:rFonts w:ascii="Arial" w:hAnsi="Arial" w:cs="Arial"/>
          <w:sz w:val="24"/>
          <w:szCs w:val="24"/>
        </w:rPr>
      </w:pPr>
      <w:r w:rsidRPr="00DD4099">
        <w:rPr>
          <w:rFonts w:ascii="Arial" w:hAnsi="Arial" w:cs="Arial"/>
          <w:sz w:val="24"/>
          <w:szCs w:val="24"/>
        </w:rPr>
        <w:t>專門職業及技術人員高等考試心理師考試規則第七條規定：</w:t>
      </w:r>
    </w:p>
    <w:p w:rsidR="008125CD" w:rsidRPr="00DD4099" w:rsidRDefault="008125CD" w:rsidP="008125CD">
      <w:pPr>
        <w:widowControl/>
        <w:spacing w:line="400" w:lineRule="exact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DD4099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中華民國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105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年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10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月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7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日考試院考</w:t>
      </w:r>
      <w:proofErr w:type="gramStart"/>
      <w:r w:rsidRPr="00DD4099">
        <w:rPr>
          <w:rFonts w:ascii="Arial" w:hAnsi="Arial" w:cs="Arial"/>
          <w:color w:val="000000"/>
          <w:kern w:val="0"/>
          <w:sz w:val="24"/>
          <w:szCs w:val="24"/>
        </w:rPr>
        <w:t>臺組壹</w:t>
      </w:r>
      <w:proofErr w:type="gramEnd"/>
      <w:r w:rsidRPr="00DD4099">
        <w:rPr>
          <w:rFonts w:ascii="Arial" w:hAnsi="Arial" w:cs="Arial"/>
          <w:color w:val="000000"/>
          <w:kern w:val="0"/>
          <w:sz w:val="24"/>
          <w:szCs w:val="24"/>
        </w:rPr>
        <w:t>一字第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10500065961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號令修正發布第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5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條、第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6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條、第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7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條、第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18</w:t>
      </w:r>
      <w:proofErr w:type="gramStart"/>
      <w:r w:rsidRPr="00DD4099">
        <w:rPr>
          <w:rFonts w:ascii="Arial" w:hAnsi="Arial" w:cs="Arial"/>
          <w:color w:val="000000"/>
          <w:kern w:val="0"/>
          <w:sz w:val="24"/>
          <w:szCs w:val="24"/>
        </w:rPr>
        <w:t>條</w:t>
      </w:r>
      <w:proofErr w:type="gramEnd"/>
      <w:r w:rsidRPr="00DD4099">
        <w:rPr>
          <w:rFonts w:ascii="Arial" w:hAnsi="Arial" w:cs="Arial"/>
          <w:color w:val="000000"/>
          <w:kern w:val="0"/>
          <w:sz w:val="24"/>
          <w:szCs w:val="24"/>
        </w:rPr>
        <w:t>條文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)</w:t>
      </w:r>
    </w:p>
    <w:p w:rsidR="008125CD" w:rsidRPr="00DD4099" w:rsidRDefault="008125CD" w:rsidP="008125CD">
      <w:pPr>
        <w:widowControl/>
        <w:spacing w:line="400" w:lineRule="exact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</w:p>
    <w:p w:rsidR="008125CD" w:rsidRPr="00DD4099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DD4099">
        <w:rPr>
          <w:rFonts w:ascii="Arial" w:hAnsi="Arial" w:cs="Arial"/>
          <w:color w:val="000000"/>
          <w:kern w:val="0"/>
          <w:sz w:val="24"/>
          <w:szCs w:val="24"/>
        </w:rPr>
        <w:t>中華民國國民具有公立或立案之私立大學、獨立學院或符合教育部</w:t>
      </w:r>
      <w:proofErr w:type="gramStart"/>
      <w:r w:rsidRPr="00DD4099">
        <w:rPr>
          <w:rFonts w:ascii="Arial" w:hAnsi="Arial" w:cs="Arial"/>
          <w:color w:val="000000"/>
          <w:kern w:val="0"/>
          <w:sz w:val="24"/>
          <w:szCs w:val="24"/>
        </w:rPr>
        <w:t>採</w:t>
      </w:r>
      <w:proofErr w:type="gramEnd"/>
      <w:r w:rsidRPr="00DD4099">
        <w:rPr>
          <w:rFonts w:ascii="Arial" w:hAnsi="Arial" w:cs="Arial"/>
          <w:color w:val="000000"/>
          <w:kern w:val="0"/>
          <w:sz w:val="24"/>
          <w:szCs w:val="24"/>
        </w:rPr>
        <w:t>認規定之國外大學、獨立學院諮商心理所、系、組或相關心理研究所主修諮商心理，並經實習至少一年成績及格，得有碩士以上學位者，得應諮商心理師考試。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br/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自中華民國一百零五年一月一日起，前項所稱相關心理研究所主修諮商心理，須在就讀碩士以上學位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期間，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修習課程包括下列七領域各課程，每一領域至少修習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一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科，每一學科至多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採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計三學分，合計至少七學科，二十一學分以上，並由所畢業大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學校院出具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主修諮商心理學程證明書者，始得應諮商心理師考試</w:t>
      </w:r>
      <w:r w:rsidRPr="00DD4099">
        <w:rPr>
          <w:rFonts w:ascii="Arial" w:hAnsi="Arial" w:cs="Arial"/>
          <w:color w:val="000000"/>
          <w:kern w:val="0"/>
          <w:sz w:val="24"/>
          <w:szCs w:val="24"/>
        </w:rPr>
        <w:t>：</w:t>
      </w:r>
      <w:r w:rsidRPr="00C06C0C">
        <w:rPr>
          <w:rFonts w:ascii="Arial" w:hAnsi="Arial" w:cs="Arial"/>
          <w:color w:val="323232"/>
          <w:kern w:val="0"/>
          <w:sz w:val="24"/>
          <w:szCs w:val="24"/>
        </w:rPr>
        <w:br/>
      </w: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一、諮商與心理治療理論領域課程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一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諮商與心理治療理論（研究或專題研究）。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二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諮商理論（研究或專題研究）。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三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心理治療理論（研究或專題研究）。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四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諮商理論與技術（研究或專題研究）。</w:t>
      </w:r>
    </w:p>
    <w:p w:rsidR="008125CD" w:rsidRPr="004325CE" w:rsidRDefault="008125CD" w:rsidP="008125CD">
      <w:pPr>
        <w:widowControl/>
        <w:spacing w:line="400" w:lineRule="exact"/>
        <w:textAlignment w:val="center"/>
        <w:rPr>
          <w:rFonts w:ascii="Arial" w:hAnsi="Arial" w:cs="Arial"/>
          <w:b/>
          <w:bCs/>
          <w:color w:val="FF0000"/>
          <w:kern w:val="0"/>
          <w:sz w:val="24"/>
          <w:szCs w:val="24"/>
        </w:rPr>
      </w:pP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二、諮商與心理治療實務領域課程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一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諮商與心理治療實務（研究或專題研究）。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二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諮商與心理治療技術（研究或專題研究）。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三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諮商技術（研究或專題研究）。</w:t>
      </w: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四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諮商實務（研究或專題研究）。</w:t>
      </w:r>
    </w:p>
    <w:p w:rsidR="008125CD" w:rsidRPr="004325CE" w:rsidRDefault="008125CD" w:rsidP="008125CD">
      <w:pPr>
        <w:widowControl/>
        <w:spacing w:line="400" w:lineRule="exact"/>
        <w:textAlignment w:val="center"/>
        <w:rPr>
          <w:rFonts w:ascii="Arial" w:hAnsi="Arial" w:cs="Arial"/>
          <w:b/>
          <w:bCs/>
          <w:color w:val="FF0000"/>
          <w:kern w:val="0"/>
          <w:sz w:val="24"/>
          <w:szCs w:val="24"/>
        </w:rPr>
      </w:pP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三、諮商倫理與法規領域課程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一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諮商（專業）倫理與法規（研究或專題研究）。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二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諮商（專業）倫理（研究或專題研究）。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三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諮商與心理治療（專業）倫理（研究或專題研究）。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四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心理與諮商專業倫理（研究或專題研究）。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五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諮商倫理與專業發展（研究或專題研究）。</w:t>
      </w:r>
    </w:p>
    <w:p w:rsidR="008125CD" w:rsidRPr="004325CE" w:rsidRDefault="008125CD" w:rsidP="008125CD">
      <w:pPr>
        <w:widowControl/>
        <w:spacing w:line="400" w:lineRule="exact"/>
        <w:textAlignment w:val="center"/>
        <w:rPr>
          <w:rFonts w:ascii="Arial" w:hAnsi="Arial" w:cs="Arial"/>
          <w:b/>
          <w:bCs/>
          <w:color w:val="FF0000"/>
          <w:kern w:val="0"/>
          <w:sz w:val="24"/>
          <w:szCs w:val="24"/>
        </w:rPr>
      </w:pP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lastRenderedPageBreak/>
        <w:t>四、心理健康與變態心理學領域課程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一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心理衛生（研究或專題研究）。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二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變態心理學（研究或專題研究）。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三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心理病理學（研究或專題研究）。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四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心理健康學（研究或專題研究）。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五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社區心理衛生（研究或專題研究）。</w:t>
      </w:r>
    </w:p>
    <w:p w:rsidR="008125CD" w:rsidRPr="004325CE" w:rsidRDefault="008125CD" w:rsidP="008125CD">
      <w:pPr>
        <w:widowControl/>
        <w:spacing w:line="400" w:lineRule="exact"/>
        <w:textAlignment w:val="center"/>
        <w:rPr>
          <w:rFonts w:ascii="Arial" w:hAnsi="Arial" w:cs="Arial"/>
          <w:b/>
          <w:bCs/>
          <w:color w:val="FF0000"/>
          <w:kern w:val="0"/>
          <w:sz w:val="24"/>
          <w:szCs w:val="24"/>
        </w:rPr>
      </w:pP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五、個案評估與心理衡</w:t>
      </w:r>
      <w:proofErr w:type="gramStart"/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鑑</w:t>
      </w:r>
      <w:proofErr w:type="gramEnd"/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領域課程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一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心理測驗（評估、衡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鑑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、評量或診斷）（研究或專題研究）。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二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心理測驗與衡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鑑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三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心理評量測驗（研究或專題研究）。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四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心理測驗與評量實務（研究或專題研究）。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五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心理測驗理論與技術（研究或專題研究）。</w:t>
      </w:r>
    </w:p>
    <w:p w:rsidR="008125CD" w:rsidRPr="004325CE" w:rsidRDefault="008125CD" w:rsidP="008125CD">
      <w:pPr>
        <w:widowControl/>
        <w:spacing w:line="400" w:lineRule="exact"/>
        <w:textAlignment w:val="center"/>
        <w:rPr>
          <w:rFonts w:ascii="Arial" w:hAnsi="Arial" w:cs="Arial"/>
          <w:b/>
          <w:bCs/>
          <w:color w:val="FF0000"/>
          <w:kern w:val="0"/>
          <w:sz w:val="24"/>
          <w:szCs w:val="24"/>
        </w:rPr>
      </w:pP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六、團體諮商與心理治療領域課程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一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團體諮商理論與實務或團體諮商理論與技術（研究或專題研究）。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二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團體諮商（研究或專題研究）。</w:t>
      </w:r>
    </w:p>
    <w:p w:rsidR="008125CD" w:rsidRPr="00AF4346" w:rsidRDefault="008125CD" w:rsidP="008125CD">
      <w:pPr>
        <w:widowControl/>
        <w:spacing w:line="400" w:lineRule="exact"/>
        <w:ind w:leftChars="200" w:left="64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三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AF4346">
        <w:rPr>
          <w:rFonts w:ascii="Arial" w:hAnsi="Arial" w:cs="Arial"/>
          <w:color w:val="000000"/>
          <w:kern w:val="0"/>
          <w:sz w:val="24"/>
          <w:szCs w:val="24"/>
        </w:rPr>
        <w:t>團體心理治療（研究或專題研究）。</w:t>
      </w:r>
    </w:p>
    <w:p w:rsidR="008125CD" w:rsidRPr="00AF4346" w:rsidRDefault="008125CD" w:rsidP="008125CD">
      <w:pPr>
        <w:widowControl/>
        <w:spacing w:line="400" w:lineRule="exact"/>
        <w:textAlignment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七、諮商兼職</w:t>
      </w: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(</w:t>
      </w: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課程</w:t>
      </w: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)</w:t>
      </w:r>
      <w:r w:rsidRPr="004325CE">
        <w:rPr>
          <w:rFonts w:ascii="Arial" w:hAnsi="Arial" w:cs="Arial"/>
          <w:b/>
          <w:bCs/>
          <w:color w:val="FF0000"/>
          <w:kern w:val="0"/>
          <w:sz w:val="24"/>
          <w:szCs w:val="24"/>
        </w:rPr>
        <w:t>實習領域課程</w:t>
      </w:r>
    </w:p>
    <w:p w:rsidR="008125CD" w:rsidRPr="00C06C0C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就讀碩士以上學位在學</w:t>
      </w:r>
      <w:proofErr w:type="gramStart"/>
      <w:r w:rsidRPr="00AF4346">
        <w:rPr>
          <w:rFonts w:ascii="Arial" w:hAnsi="Arial" w:cs="Arial"/>
          <w:color w:val="000000"/>
          <w:kern w:val="0"/>
          <w:sz w:val="24"/>
          <w:szCs w:val="24"/>
        </w:rPr>
        <w:t>期間（</w:t>
      </w:r>
      <w:proofErr w:type="gramEnd"/>
      <w:r w:rsidRPr="00AF4346">
        <w:rPr>
          <w:rFonts w:ascii="Arial" w:hAnsi="Arial" w:cs="Arial"/>
          <w:color w:val="000000"/>
          <w:kern w:val="0"/>
          <w:sz w:val="24"/>
          <w:szCs w:val="24"/>
        </w:rPr>
        <w:t>非全職實習）之諮商兼職實習等相關課程科目</w:t>
      </w:r>
      <w:r w:rsidRPr="00C06C0C">
        <w:rPr>
          <w:rFonts w:ascii="Arial" w:hAnsi="Arial" w:cs="Arial"/>
          <w:color w:val="000000"/>
          <w:kern w:val="0"/>
          <w:sz w:val="24"/>
          <w:szCs w:val="24"/>
        </w:rPr>
        <w:t>。</w:t>
      </w:r>
    </w:p>
    <w:p w:rsidR="008125CD" w:rsidRPr="00C06C0C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</w:p>
    <w:p w:rsidR="008125CD" w:rsidRPr="00AF4346" w:rsidRDefault="008125CD" w:rsidP="008125CD">
      <w:pPr>
        <w:widowControl/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AF4346">
        <w:rPr>
          <w:rFonts w:ascii="Arial" w:hAnsi="Arial" w:cs="Arial"/>
          <w:color w:val="000000"/>
          <w:kern w:val="0"/>
          <w:sz w:val="24"/>
          <w:szCs w:val="24"/>
        </w:rPr>
        <w:t>中華民國一百零四年十二月三十一日前已畢業者，於原畢業學校或跨校補修不足課程及學分，經原畢業學校出具主修諮商心理學程證明書者，亦得應諮商心理師考試。</w:t>
      </w:r>
    </w:p>
    <w:p w:rsidR="008125CD" w:rsidRPr="00C06C0C" w:rsidRDefault="008125CD" w:rsidP="008125CD">
      <w:pPr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C06C0C">
        <w:rPr>
          <w:rFonts w:ascii="Arial" w:hAnsi="Arial" w:cs="Arial"/>
          <w:color w:val="000000"/>
          <w:kern w:val="0"/>
          <w:sz w:val="24"/>
          <w:szCs w:val="24"/>
        </w:rPr>
        <w:t>第一項所稱實習，係指在醫療機構、心理諮商所、大專院校諮商</w:t>
      </w:r>
      <w:r w:rsidRPr="00C06C0C">
        <w:rPr>
          <w:rFonts w:ascii="Arial" w:hAnsi="Arial" w:cs="Arial"/>
          <w:color w:val="000000"/>
          <w:kern w:val="0"/>
          <w:sz w:val="24"/>
          <w:szCs w:val="24"/>
        </w:rPr>
        <w:t>(</w:t>
      </w:r>
      <w:r w:rsidRPr="00C06C0C">
        <w:rPr>
          <w:rFonts w:ascii="Arial" w:hAnsi="Arial" w:cs="Arial"/>
          <w:color w:val="000000"/>
          <w:kern w:val="0"/>
          <w:sz w:val="24"/>
          <w:szCs w:val="24"/>
        </w:rPr>
        <w:t>輔導</w:t>
      </w:r>
      <w:r w:rsidRPr="00C06C0C">
        <w:rPr>
          <w:rFonts w:ascii="Arial" w:hAnsi="Arial" w:cs="Arial"/>
          <w:color w:val="000000"/>
          <w:kern w:val="0"/>
          <w:sz w:val="24"/>
          <w:szCs w:val="24"/>
        </w:rPr>
        <w:t>)</w:t>
      </w:r>
      <w:r w:rsidRPr="00C06C0C">
        <w:rPr>
          <w:rFonts w:ascii="Arial" w:hAnsi="Arial" w:cs="Arial"/>
          <w:color w:val="000000"/>
          <w:kern w:val="0"/>
          <w:sz w:val="24"/>
          <w:szCs w:val="24"/>
        </w:rPr>
        <w:t>中心、社區性心理衛生中心及其他經衛生福利部指定之機構實習；且應包括個別督導時數，至少五十小時，成績及格，有證明文件者。但於心理師法公布施行前已畢業者，得以其執行諮商心理教學或諮商心理業務之年資計之。</w:t>
      </w:r>
    </w:p>
    <w:p w:rsidR="008125CD" w:rsidRPr="00C06C0C" w:rsidRDefault="008125CD" w:rsidP="008125CD">
      <w:pPr>
        <w:spacing w:line="400" w:lineRule="exact"/>
        <w:ind w:firstLineChars="200" w:firstLine="480"/>
        <w:textAlignment w:val="center"/>
        <w:rPr>
          <w:rFonts w:ascii="Arial" w:hAnsi="Arial" w:cs="Arial"/>
          <w:color w:val="000000"/>
          <w:kern w:val="0"/>
          <w:sz w:val="24"/>
          <w:szCs w:val="24"/>
        </w:rPr>
      </w:pPr>
      <w:r w:rsidRPr="00C06C0C">
        <w:rPr>
          <w:rFonts w:ascii="Arial" w:hAnsi="Arial" w:cs="Arial"/>
          <w:color w:val="000000"/>
          <w:kern w:val="0"/>
          <w:sz w:val="24"/>
          <w:szCs w:val="24"/>
        </w:rPr>
        <w:t>自中華民國一百年六月三十日起，始進入第一項所定學校所、系、組之學生，其實習期滿成績及格之認定基準，依心理師法施行細則有關實習規定辦理。</w:t>
      </w:r>
    </w:p>
    <w:p w:rsidR="00276E47" w:rsidRPr="008125CD" w:rsidRDefault="00276E47"/>
    <w:sectPr w:rsidR="00276E47" w:rsidRPr="008125CD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2B8" w:rsidRDefault="002452B8" w:rsidP="00DF458C">
      <w:r>
        <w:separator/>
      </w:r>
    </w:p>
  </w:endnote>
  <w:endnote w:type="continuationSeparator" w:id="0">
    <w:p w:rsidR="002452B8" w:rsidRDefault="002452B8" w:rsidP="00DF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2B8" w:rsidRDefault="002452B8" w:rsidP="00DF458C">
      <w:r>
        <w:separator/>
      </w:r>
    </w:p>
  </w:footnote>
  <w:footnote w:type="continuationSeparator" w:id="0">
    <w:p w:rsidR="002452B8" w:rsidRDefault="002452B8" w:rsidP="00DF4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58C" w:rsidRDefault="00DF458C" w:rsidP="00DF458C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5CD"/>
    <w:rsid w:val="002452B8"/>
    <w:rsid w:val="00276E47"/>
    <w:rsid w:val="008125CD"/>
    <w:rsid w:val="00DF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D75CD7-15D6-4AF7-8A2A-01C237915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5CD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458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DF458C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458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DF458C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2025-05-25T14:48:00Z</dcterms:created>
  <dcterms:modified xsi:type="dcterms:W3CDTF">2025-05-25T15:11:00Z</dcterms:modified>
</cp:coreProperties>
</file>