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6" w:rsidRPr="00C83401" w:rsidRDefault="00DD05C6" w:rsidP="00DD05C6">
      <w:pPr>
        <w:jc w:val="center"/>
        <w:rPr>
          <w:rFonts w:ascii="標楷體" w:eastAsia="標楷體" w:hAnsi="標楷體"/>
          <w:sz w:val="32"/>
          <w:szCs w:val="32"/>
        </w:rPr>
      </w:pPr>
      <w:r w:rsidRPr="00C83401">
        <w:rPr>
          <w:rFonts w:ascii="標楷體" w:eastAsia="標楷體" w:hAnsi="標楷體" w:hint="eastAsia"/>
          <w:sz w:val="32"/>
          <w:szCs w:val="32"/>
        </w:rPr>
        <w:t>佛光大學</w:t>
      </w:r>
      <w:r w:rsidRPr="00C83401">
        <w:rPr>
          <w:rFonts w:ascii="標楷體" w:eastAsia="標楷體" w:hAnsi="標楷體" w:hint="eastAsia"/>
          <w:color w:val="000000"/>
          <w:sz w:val="32"/>
          <w:szCs w:val="32"/>
        </w:rPr>
        <w:t>社會科學暨管理學院</w:t>
      </w:r>
      <w:r w:rsidRPr="00C83401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心理學系</w:t>
      </w:r>
    </w:p>
    <w:p w:rsidR="00DD05C6" w:rsidRDefault="00DD05C6" w:rsidP="00DD05C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83401">
        <w:rPr>
          <w:rFonts w:ascii="標楷體" w:eastAsia="標楷體" w:hAnsi="標楷體" w:hint="eastAsia"/>
          <w:color w:val="000000"/>
          <w:sz w:val="32"/>
          <w:szCs w:val="32"/>
        </w:rPr>
        <w:t>研究倫理委員會設置及審議要點</w:t>
      </w:r>
    </w:p>
    <w:p w:rsidR="00DD05C6" w:rsidRPr="003E08BC" w:rsidRDefault="00DD05C6" w:rsidP="00DD05C6">
      <w:pPr>
        <w:jc w:val="righ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3E08BC">
        <w:rPr>
          <w:rFonts w:ascii="標楷體" w:eastAsia="標楷體" w:hAnsi="標楷體" w:hint="eastAsia"/>
          <w:sz w:val="20"/>
          <w:szCs w:val="20"/>
        </w:rPr>
        <w:t>104.10.</w:t>
      </w:r>
      <w:r w:rsidRPr="003E08BC">
        <w:rPr>
          <w:rFonts w:ascii="標楷體" w:eastAsia="標楷體" w:hAnsi="標楷體"/>
          <w:sz w:val="20"/>
          <w:szCs w:val="20"/>
        </w:rPr>
        <w:t>0</w:t>
      </w:r>
      <w:r w:rsidRPr="003E08BC">
        <w:rPr>
          <w:rFonts w:ascii="標楷體" w:eastAsia="標楷體" w:hAnsi="標楷體" w:hint="eastAsia"/>
          <w:sz w:val="20"/>
          <w:szCs w:val="20"/>
        </w:rPr>
        <w:t>1</w:t>
      </w:r>
      <w:r w:rsidRPr="003E08BC">
        <w:rPr>
          <w:rFonts w:ascii="標楷體" w:eastAsia="標楷體" w:hAnsi="標楷體"/>
          <w:sz w:val="20"/>
          <w:szCs w:val="20"/>
        </w:rPr>
        <w:t xml:space="preserve"> </w:t>
      </w:r>
      <w:r w:rsidRPr="003E08BC">
        <w:rPr>
          <w:rFonts w:ascii="標楷體" w:eastAsia="標楷體" w:hAnsi="標楷體" w:hint="eastAsia"/>
          <w:sz w:val="20"/>
          <w:szCs w:val="20"/>
        </w:rPr>
        <w:t>104學年度第2次系務會議修訂通過</w:t>
      </w:r>
    </w:p>
    <w:p w:rsidR="00DD05C6" w:rsidRPr="00C83401" w:rsidRDefault="00DD05C6" w:rsidP="00DD05C6">
      <w:pPr>
        <w:spacing w:beforeLines="50" w:before="180"/>
        <w:ind w:left="482" w:hanging="48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C83401">
        <w:rPr>
          <w:rFonts w:ascii="標楷體" w:eastAsia="標楷體" w:hAnsi="標楷體" w:hint="eastAsia"/>
          <w:color w:val="000000"/>
        </w:rPr>
        <w:t>佛光大學心理學系（以下簡稱本系）為促進學術發展、提昇研究倫理、保障研究參與者之安全與權益，特依台灣心理學會制訂之《心理學專業人員倫理準則》訂定本要點。</w:t>
      </w:r>
    </w:p>
    <w:p w:rsidR="00DD05C6" w:rsidRPr="00C83401" w:rsidRDefault="00DD05C6" w:rsidP="00DD05C6">
      <w:pPr>
        <w:spacing w:beforeLines="50" w:before="180"/>
        <w:ind w:left="482" w:hanging="482"/>
        <w:jc w:val="both"/>
        <w:rPr>
          <w:rFonts w:ascii="標楷體" w:eastAsia="標楷體" w:hAnsi="標楷體"/>
          <w:b/>
          <w:color w:val="000000"/>
          <w:u w:val="single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C83401">
        <w:rPr>
          <w:rFonts w:ascii="標楷體" w:eastAsia="標楷體" w:hAnsi="標楷體" w:hint="eastAsia"/>
          <w:color w:val="000000"/>
        </w:rPr>
        <w:t>本系設「研究倫理委員會」（以下簡稱「倫理委員會」），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>置委員</w:t>
      </w:r>
      <w:r w:rsidRPr="00C83401">
        <w:rPr>
          <w:rFonts w:ascii="標楷體" w:eastAsia="標楷體" w:hAnsi="標楷體" w:hint="eastAsia"/>
          <w:b/>
          <w:strike/>
          <w:color w:val="FF0000"/>
          <w:u w:val="single"/>
        </w:rPr>
        <w:t>三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 xml:space="preserve"> 五人，系主任為當然委員並擔任召集人，</w:t>
      </w:r>
      <w:r w:rsidRPr="00C83401">
        <w:rPr>
          <w:rFonts w:ascii="標楷體" w:eastAsia="標楷體" w:hAnsi="標楷體" w:hint="eastAsia"/>
          <w:color w:val="000000"/>
        </w:rPr>
        <w:t>負責審查本系師生各項研究在倫理上之可接受度，並依審查結果發出認可文件。倫理委員會委員由本系專任教師互推產生，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 xml:space="preserve">任期 </w:t>
      </w:r>
      <w:r w:rsidRPr="00C83401">
        <w:rPr>
          <w:rFonts w:ascii="標楷體" w:eastAsia="標楷體" w:hAnsi="標楷體" w:hint="eastAsia"/>
          <w:b/>
          <w:strike/>
          <w:color w:val="FF0000"/>
          <w:u w:val="single"/>
        </w:rPr>
        <w:t>一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 xml:space="preserve"> 二年</w:t>
      </w:r>
      <w:r w:rsidRPr="00C83401">
        <w:rPr>
          <w:rFonts w:ascii="標楷體" w:eastAsia="標楷體" w:hAnsi="標楷體" w:hint="eastAsia"/>
          <w:color w:val="FF0000"/>
          <w:u w:val="single"/>
        </w:rPr>
        <w:t xml:space="preserve">， </w:t>
      </w:r>
      <w:r w:rsidRPr="00C83401">
        <w:rPr>
          <w:rFonts w:ascii="標楷體" w:eastAsia="標楷體" w:hAnsi="標楷體" w:hint="eastAsia"/>
          <w:b/>
          <w:strike/>
          <w:color w:val="FF0000"/>
          <w:u w:val="single"/>
        </w:rPr>
        <w:t xml:space="preserve"> 三 位委員互推一人擔任召集委員，任期一年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>，</w:t>
      </w:r>
      <w:r w:rsidRPr="00C83401">
        <w:rPr>
          <w:rFonts w:ascii="標楷體" w:eastAsia="標楷體" w:hAnsi="標楷體" w:hint="eastAsia"/>
          <w:color w:val="000000"/>
        </w:rPr>
        <w:t>不開會期間</w:t>
      </w:r>
      <w:r w:rsidRPr="00C83401">
        <w:rPr>
          <w:rFonts w:ascii="標楷體" w:eastAsia="標楷體" w:hAnsi="標楷體" w:hint="eastAsia"/>
          <w:b/>
          <w:strike/>
          <w:color w:val="FF0000"/>
          <w:u w:val="single"/>
        </w:rPr>
        <w:t>並</w:t>
      </w:r>
      <w:r w:rsidRPr="00C83401">
        <w:rPr>
          <w:rFonts w:ascii="標楷體" w:eastAsia="標楷體" w:hAnsi="標楷體" w:hint="eastAsia"/>
          <w:color w:val="000000"/>
        </w:rPr>
        <w:t>由委員一人擔任輪值委員</w:t>
      </w:r>
      <w:r w:rsidRPr="00C83401">
        <w:rPr>
          <w:rFonts w:ascii="標楷體" w:eastAsia="標楷體" w:hAnsi="標楷體" w:hint="eastAsia"/>
          <w:b/>
          <w:color w:val="FF0000"/>
          <w:u w:val="single"/>
        </w:rPr>
        <w:t>，輪值期間為各一學期</w:t>
      </w:r>
      <w:r w:rsidRPr="00C83401">
        <w:rPr>
          <w:rFonts w:ascii="標楷體" w:eastAsia="標楷體" w:hAnsi="標楷體" w:hint="eastAsia"/>
          <w:color w:val="000000"/>
        </w:rPr>
        <w:t>。</w:t>
      </w:r>
    </w:p>
    <w:p w:rsidR="00DD05C6" w:rsidRPr="00C83401" w:rsidRDefault="00DD05C6" w:rsidP="00DD05C6">
      <w:pPr>
        <w:spacing w:beforeLines="50" w:before="180"/>
        <w:ind w:left="482" w:hanging="48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Pr="00C83401">
        <w:rPr>
          <w:rFonts w:ascii="標楷體" w:eastAsia="標楷體" w:hAnsi="標楷體" w:hint="eastAsia"/>
          <w:color w:val="000000"/>
        </w:rPr>
        <w:t>本系師生擬進行之包含人類參與者之各項研究，均須備妥「研究倫理審查申請表」，提交倫理委員會審查，經其認可後始得著手進行研究。「研究倫理審查申請表」（格式由系辦公室提供）之內容包括：研究題目、研究者身份、研究參與者相關資料（身份、年齡或年級、性別等）、施測方式、參與者參與研究之場所、擬使用之儀器設備，與研究案之主要內容、方法與程序摘要等資料。申請表送交系辦公室轉交研究倫理委員會審查。</w:t>
      </w:r>
    </w:p>
    <w:p w:rsidR="00DD05C6" w:rsidRPr="00C83401" w:rsidRDefault="00DD05C6" w:rsidP="00DD05C6">
      <w:pPr>
        <w:spacing w:beforeLines="50" w:before="180"/>
        <w:ind w:left="482" w:hanging="48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四、</w:t>
      </w:r>
      <w:r w:rsidRPr="00C83401">
        <w:rPr>
          <w:rFonts w:ascii="標楷體" w:eastAsia="標楷體" w:hAnsi="標楷體" w:hint="eastAsia"/>
          <w:color w:val="000000"/>
        </w:rPr>
        <w:t>倫理委員會之審查採初審及複審兩段制。初審由輪值委員負責，隨到隨審。複審需有半數以上委員出席，三分之二以上委員通過始能做成決議。審查通過之研究案，由倫理委員會發給「進行研究同意書」。</w:t>
      </w:r>
    </w:p>
    <w:p w:rsidR="00DD05C6" w:rsidRPr="00C83401" w:rsidRDefault="00DD05C6" w:rsidP="00DD05C6">
      <w:pPr>
        <w:tabs>
          <w:tab w:val="num" w:pos="960"/>
        </w:tabs>
        <w:spacing w:beforeLines="50" w:before="180"/>
        <w:ind w:left="461" w:hangingChars="192" w:hanging="461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五、倫理委員會須以公認之研究倫理規範暨台灣心理學會公佈之《心理學專業人員倫理準則》為依據，並依下列原則審查研究案：</w:t>
      </w:r>
    </w:p>
    <w:p w:rsidR="00DD05C6" w:rsidRPr="00C83401" w:rsidRDefault="00DD05C6" w:rsidP="00DD05C6">
      <w:pPr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（一）研究案可能造成之風險必須為倫理上可接受者。</w:t>
      </w:r>
    </w:p>
    <w:p w:rsidR="00DD05C6" w:rsidRPr="00C83401" w:rsidRDefault="00DD05C6" w:rsidP="00DD05C6">
      <w:pPr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（二）研究案採行之研究方式須為所有可行方案中風險最低者。</w:t>
      </w:r>
    </w:p>
    <w:p w:rsidR="00DD05C6" w:rsidRPr="00C83401" w:rsidRDefault="00DD05C6" w:rsidP="00DD05C6">
      <w:pPr>
        <w:ind w:leftChars="50" w:left="120" w:firstLineChars="335" w:firstLine="804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研究案在學術或應用上之貢獻，其價值需明顯高於倫理上付出的代價。</w:t>
      </w:r>
    </w:p>
    <w:p w:rsidR="00DD05C6" w:rsidRPr="00C83401" w:rsidRDefault="00DD05C6" w:rsidP="00DD05C6">
      <w:pPr>
        <w:spacing w:beforeLines="50" w:before="180"/>
        <w:ind w:left="490" w:hangingChars="204" w:hanging="490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六、</w:t>
      </w:r>
      <w:r w:rsidRPr="00C83401">
        <w:rPr>
          <w:rFonts w:ascii="標楷體" w:eastAsia="標楷體" w:hAnsi="標楷體" w:hint="eastAsia"/>
          <w:color w:val="000000"/>
        </w:rPr>
        <w:t>申請審查之研究案有下列情形之一者，經輪值委員初審確認後，需召開倫理委員會議進行複審。</w:t>
      </w:r>
    </w:p>
    <w:p w:rsidR="00DD05C6" w:rsidRPr="00C83401" w:rsidRDefault="00DD05C6" w:rsidP="00DD05C6">
      <w:pPr>
        <w:ind w:leftChars="210" w:left="1246" w:hangingChars="309" w:hanging="74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（一）可能對研究參與者造成心理或生理之不適、傷害或其他不良影響者。</w:t>
      </w:r>
    </w:p>
    <w:p w:rsidR="00DD05C6" w:rsidRPr="00C83401" w:rsidRDefault="00DD05C6" w:rsidP="00DD05C6">
      <w:pPr>
        <w:ind w:leftChars="210" w:left="1246" w:hangingChars="309" w:hanging="74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（二）對參與者身體進行侵入性處置者。</w:t>
      </w:r>
    </w:p>
    <w:p w:rsidR="00DD05C6" w:rsidRPr="00C83401" w:rsidRDefault="00DD05C6" w:rsidP="00DD05C6">
      <w:pPr>
        <w:ind w:leftChars="210" w:left="1246" w:hangingChars="309" w:hanging="74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（三）可能侵犯參與者之隱私者。</w:t>
      </w:r>
    </w:p>
    <w:p w:rsidR="00DD05C6" w:rsidRPr="00C83401" w:rsidRDefault="00DD05C6" w:rsidP="00DD05C6">
      <w:pPr>
        <w:ind w:leftChars="210" w:left="1246" w:hangingChars="309" w:hanging="742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（四）參與者為學齡前兒童、精神病患、失智者、身心障礙者、囚犯、受保護管束之青少年，或其他應予特別保護者。</w:t>
      </w:r>
    </w:p>
    <w:p w:rsidR="00DD05C6" w:rsidRPr="00C83401" w:rsidRDefault="00DD05C6" w:rsidP="00DD05C6">
      <w:pPr>
        <w:ind w:firstLineChars="408" w:firstLine="979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無前開各項情形者，得於輪值委員初審後，逕行結案通過。</w:t>
      </w:r>
    </w:p>
    <w:p w:rsidR="00DD05C6" w:rsidRPr="00C83401" w:rsidRDefault="00DD05C6" w:rsidP="00DD05C6">
      <w:pPr>
        <w:spacing w:beforeLines="50" w:before="180"/>
        <w:ind w:left="504" w:hangingChars="210" w:hanging="504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lastRenderedPageBreak/>
        <w:t>七、</w:t>
      </w:r>
      <w:r w:rsidRPr="00C83401">
        <w:rPr>
          <w:rFonts w:ascii="標楷體" w:eastAsia="標楷體" w:hAnsi="標楷體" w:hint="eastAsia"/>
          <w:color w:val="000000"/>
        </w:rPr>
        <w:t>倫理委員會開會時，得邀請有關人員列席說明。委員會委員需迴避審議牽涉其個人之研究案。若因委員迴避而導致會議無法召開時，則由系務會議指派專任教師暫代。</w:t>
      </w:r>
    </w:p>
    <w:p w:rsidR="00DD05C6" w:rsidRPr="00C83401" w:rsidRDefault="00DD05C6" w:rsidP="00DD05C6">
      <w:pPr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八、</w:t>
      </w:r>
      <w:r w:rsidRPr="00C83401">
        <w:rPr>
          <w:rFonts w:ascii="標楷體" w:eastAsia="標楷體" w:hAnsi="標楷體" w:hint="eastAsia"/>
          <w:color w:val="000000"/>
        </w:rPr>
        <w:t>倫理委員會審查通過之研究案，執行時須充分告知參與者研究目標、程序、可能風險、拒絕參與或中途退出的權力與後果，並取得參與者的同意。</w:t>
      </w:r>
    </w:p>
    <w:p w:rsidR="00DD05C6" w:rsidRPr="00C83401" w:rsidRDefault="00DD05C6" w:rsidP="00DD05C6">
      <w:pPr>
        <w:ind w:leftChars="204" w:left="490" w:firstLine="490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前項應告知之研究目標或程序，若因研究需要，需先行隱瞞或欺騙者，應於研究完成後，選擇適當的時間給予充分的說明。</w:t>
      </w:r>
    </w:p>
    <w:p w:rsidR="00DD05C6" w:rsidRPr="00C83401" w:rsidRDefault="00DD05C6" w:rsidP="00DD05C6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九、</w:t>
      </w:r>
      <w:r w:rsidRPr="00C83401">
        <w:rPr>
          <w:rFonts w:ascii="標楷體" w:eastAsia="標楷體" w:hAnsi="標楷體" w:hint="eastAsia"/>
          <w:color w:val="000000"/>
        </w:rPr>
        <w:t>倫理委員會審查通過之研究案，執行完成後，對可能已造成之參與者身心傷害，研究者應採取適當的補救措施，並對其後續影響進行追蹤。違反此一規定者，倫理委員會得拒絕同意研究者執行其他研究案。</w:t>
      </w:r>
    </w:p>
    <w:p w:rsidR="00DD05C6" w:rsidRPr="00C83401" w:rsidRDefault="00DD05C6" w:rsidP="00DD05C6">
      <w:pPr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cs="新細明體" w:hint="eastAsia"/>
          <w:color w:val="000000"/>
          <w:kern w:val="0"/>
        </w:rPr>
        <w:t>十、</w:t>
      </w:r>
      <w:r w:rsidRPr="00C83401">
        <w:rPr>
          <w:rFonts w:ascii="標楷體" w:eastAsia="標楷體" w:hAnsi="標楷體" w:hint="eastAsia"/>
          <w:color w:val="000000"/>
        </w:rPr>
        <w:t>研究參與者為未成年人時，依下列原則取得其本人及／或適當代理人之同意：</w:t>
      </w:r>
    </w:p>
    <w:p w:rsidR="00DD05C6" w:rsidRPr="00C83401" w:rsidRDefault="00DD05C6" w:rsidP="00DD05C6">
      <w:pPr>
        <w:ind w:leftChars="205" w:left="1234" w:hangingChars="309" w:hanging="742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（一）以學齡前兒童或嬰幼兒為研究參與者時，需取得家長或監護人之書面同意。</w:t>
      </w:r>
    </w:p>
    <w:p w:rsidR="00DD05C6" w:rsidRPr="00C83401" w:rsidRDefault="00DD05C6" w:rsidP="00DD05C6">
      <w:pPr>
        <w:ind w:leftChars="205" w:left="1234" w:hangingChars="309" w:hanging="742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（二）以國小、國中、高中生為研究參與者時，須取得參與者本人及其學校之輔導主任或班級導師之書面同意。研究之實施會造成正常上課之延誤者，須同時取得參與者之家長或監護人書面同意。</w:t>
      </w:r>
    </w:p>
    <w:p w:rsidR="00DD05C6" w:rsidRPr="00C83401" w:rsidRDefault="00DD05C6" w:rsidP="00DD05C6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83401">
        <w:rPr>
          <w:rFonts w:ascii="標楷體" w:eastAsia="標楷體" w:hAnsi="標楷體" w:hint="eastAsia"/>
          <w:color w:val="000000"/>
        </w:rPr>
        <w:t>前述各項書面同意，其同意書格式由倫理委員會統一製作。</w:t>
      </w:r>
    </w:p>
    <w:p w:rsidR="00BE13E2" w:rsidRDefault="001E5454" w:rsidP="00DD05C6"/>
    <w:sectPr w:rsidR="00BE1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54" w:rsidRDefault="001E5454" w:rsidP="00DD05C6">
      <w:r>
        <w:separator/>
      </w:r>
    </w:p>
  </w:endnote>
  <w:endnote w:type="continuationSeparator" w:id="0">
    <w:p w:rsidR="001E5454" w:rsidRDefault="001E5454" w:rsidP="00DD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54" w:rsidRDefault="001E5454" w:rsidP="00DD05C6">
      <w:r>
        <w:separator/>
      </w:r>
    </w:p>
  </w:footnote>
  <w:footnote w:type="continuationSeparator" w:id="0">
    <w:p w:rsidR="001E5454" w:rsidRDefault="001E5454" w:rsidP="00DD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3"/>
    <w:rsid w:val="00146C57"/>
    <w:rsid w:val="001E5454"/>
    <w:rsid w:val="003B1F80"/>
    <w:rsid w:val="00531013"/>
    <w:rsid w:val="00822D61"/>
    <w:rsid w:val="00CC5847"/>
    <w:rsid w:val="00D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AEB3B-938F-48BF-9577-A335817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5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5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</cp:revision>
  <dcterms:created xsi:type="dcterms:W3CDTF">2016-07-25T02:28:00Z</dcterms:created>
  <dcterms:modified xsi:type="dcterms:W3CDTF">2016-07-25T02:29:00Z</dcterms:modified>
</cp:coreProperties>
</file>